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CBA92" w14:textId="77777777" w:rsidR="0011273E" w:rsidRPr="00F80F72" w:rsidRDefault="0011273E" w:rsidP="00ED5743">
      <w:pPr>
        <w:spacing w:after="0" w:line="360" w:lineRule="auto"/>
        <w:jc w:val="center"/>
        <w:rPr>
          <w:rFonts w:ascii="Times New Roman" w:hAnsi="Times New Roman" w:cs="Times New Roman"/>
          <w:b/>
          <w:sz w:val="24"/>
          <w:szCs w:val="24"/>
        </w:rPr>
      </w:pPr>
    </w:p>
    <w:p w14:paraId="4CAB9525" w14:textId="2BEB6F65" w:rsidR="00256DF2" w:rsidRPr="00F80F72" w:rsidRDefault="0011273E" w:rsidP="0011273E">
      <w:pPr>
        <w:spacing w:after="0" w:line="360" w:lineRule="auto"/>
        <w:jc w:val="center"/>
        <w:rPr>
          <w:rFonts w:ascii="Times New Roman" w:hAnsi="Times New Roman" w:cs="Times New Roman"/>
          <w:b/>
          <w:bCs/>
          <w:sz w:val="24"/>
          <w:szCs w:val="24"/>
        </w:rPr>
      </w:pPr>
      <w:r w:rsidRPr="00F80F72">
        <w:rPr>
          <w:rFonts w:ascii="Times New Roman" w:hAnsi="Times New Roman" w:cs="Times New Roman"/>
          <w:b/>
          <w:bCs/>
          <w:sz w:val="24"/>
          <w:szCs w:val="24"/>
        </w:rPr>
        <w:t>BİR</w:t>
      </w:r>
      <w:r w:rsidR="001862D9">
        <w:rPr>
          <w:rFonts w:ascii="Times New Roman" w:hAnsi="Times New Roman" w:cs="Times New Roman"/>
          <w:b/>
          <w:bCs/>
          <w:sz w:val="24"/>
          <w:szCs w:val="24"/>
        </w:rPr>
        <w:t>İ</w:t>
      </w:r>
      <w:r w:rsidRPr="00F80F72">
        <w:rPr>
          <w:rFonts w:ascii="Times New Roman" w:hAnsi="Times New Roman" w:cs="Times New Roman"/>
          <w:b/>
          <w:bCs/>
          <w:sz w:val="24"/>
          <w:szCs w:val="24"/>
        </w:rPr>
        <w:t>NCİ BÖLÜM</w:t>
      </w:r>
    </w:p>
    <w:p w14:paraId="4D789570" w14:textId="1CABEF63" w:rsidR="0011273E" w:rsidRPr="00F80F72" w:rsidRDefault="0011273E" w:rsidP="0011273E">
      <w:pPr>
        <w:spacing w:after="0" w:line="360" w:lineRule="auto"/>
        <w:jc w:val="center"/>
        <w:rPr>
          <w:rFonts w:ascii="Times New Roman" w:hAnsi="Times New Roman" w:cs="Times New Roman"/>
          <w:b/>
          <w:bCs/>
          <w:sz w:val="24"/>
          <w:szCs w:val="24"/>
        </w:rPr>
      </w:pPr>
      <w:r w:rsidRPr="00F80F72">
        <w:rPr>
          <w:rFonts w:ascii="Times New Roman" w:hAnsi="Times New Roman" w:cs="Times New Roman"/>
          <w:b/>
          <w:bCs/>
          <w:sz w:val="24"/>
          <w:szCs w:val="24"/>
        </w:rPr>
        <w:t>Amaç ve Tanımlar</w:t>
      </w:r>
    </w:p>
    <w:p w14:paraId="0B0B6D14" w14:textId="77777777" w:rsidR="0011273E" w:rsidRPr="00F80F72" w:rsidRDefault="0011273E" w:rsidP="0011273E">
      <w:pPr>
        <w:spacing w:after="0" w:line="360" w:lineRule="auto"/>
        <w:jc w:val="center"/>
        <w:rPr>
          <w:rFonts w:ascii="Times New Roman" w:hAnsi="Times New Roman" w:cs="Times New Roman"/>
          <w:sz w:val="24"/>
          <w:szCs w:val="24"/>
        </w:rPr>
      </w:pPr>
    </w:p>
    <w:p w14:paraId="6D85902B" w14:textId="0D5A3453" w:rsidR="002E7397" w:rsidRPr="00F80F72" w:rsidRDefault="00256DF2" w:rsidP="0066154A">
      <w:pPr>
        <w:spacing w:after="0" w:line="360" w:lineRule="auto"/>
        <w:ind w:firstLine="708"/>
        <w:jc w:val="both"/>
        <w:rPr>
          <w:rFonts w:ascii="Times New Roman" w:hAnsi="Times New Roman" w:cs="Times New Roman"/>
          <w:sz w:val="24"/>
          <w:szCs w:val="24"/>
        </w:rPr>
      </w:pPr>
      <w:r w:rsidRPr="00F80F72">
        <w:rPr>
          <w:rFonts w:ascii="Times New Roman" w:hAnsi="Times New Roman" w:cs="Times New Roman"/>
          <w:b/>
          <w:bCs/>
          <w:sz w:val="24"/>
          <w:szCs w:val="24"/>
        </w:rPr>
        <w:t>Amaç</w:t>
      </w:r>
      <w:r w:rsidRPr="00F80F72">
        <w:rPr>
          <w:rFonts w:ascii="Times New Roman" w:hAnsi="Times New Roman" w:cs="Times New Roman"/>
          <w:sz w:val="24"/>
          <w:szCs w:val="24"/>
        </w:rPr>
        <w:t>: Tekirdağ Namık Kemal Üniversitesi</w:t>
      </w:r>
      <w:r w:rsidR="007B4DB9" w:rsidRPr="00F80F72">
        <w:rPr>
          <w:rFonts w:ascii="Times New Roman" w:hAnsi="Times New Roman" w:cs="Times New Roman"/>
          <w:sz w:val="24"/>
          <w:szCs w:val="24"/>
        </w:rPr>
        <w:t>’</w:t>
      </w:r>
      <w:r w:rsidRPr="00F80F72">
        <w:rPr>
          <w:rFonts w:ascii="Times New Roman" w:hAnsi="Times New Roman" w:cs="Times New Roman"/>
          <w:sz w:val="24"/>
          <w:szCs w:val="24"/>
        </w:rPr>
        <w:t>nin iç ve dış paydaşlarının belirlenmesi, analizi ve kalite güvencesi sistemine katılma</w:t>
      </w:r>
      <w:r w:rsidR="002E7397" w:rsidRPr="00F80F72">
        <w:rPr>
          <w:rFonts w:ascii="Times New Roman" w:hAnsi="Times New Roman" w:cs="Times New Roman"/>
          <w:sz w:val="24"/>
          <w:szCs w:val="24"/>
        </w:rPr>
        <w:t xml:space="preserve"> sürecini tanımlamaktır.</w:t>
      </w:r>
    </w:p>
    <w:p w14:paraId="3F91962C" w14:textId="77777777" w:rsidR="0011273E" w:rsidRPr="00F80F72" w:rsidRDefault="0011273E" w:rsidP="00AA6409">
      <w:pPr>
        <w:spacing w:after="0" w:line="360" w:lineRule="auto"/>
        <w:ind w:firstLine="708"/>
        <w:jc w:val="both"/>
        <w:rPr>
          <w:rFonts w:ascii="Times New Roman" w:hAnsi="Times New Roman" w:cs="Times New Roman"/>
          <w:sz w:val="24"/>
          <w:szCs w:val="24"/>
        </w:rPr>
      </w:pPr>
    </w:p>
    <w:p w14:paraId="37F8B8C2" w14:textId="564E5AE5" w:rsidR="002E7397" w:rsidRPr="00F80F72" w:rsidRDefault="0011273E"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ab/>
      </w:r>
      <w:r w:rsidRPr="00F80F72">
        <w:rPr>
          <w:rFonts w:ascii="Times New Roman" w:hAnsi="Times New Roman" w:cs="Times New Roman"/>
          <w:b/>
          <w:bCs/>
          <w:sz w:val="24"/>
          <w:szCs w:val="24"/>
        </w:rPr>
        <w:t>Tanımlar</w:t>
      </w:r>
      <w:r w:rsidRPr="00F80F72">
        <w:rPr>
          <w:rFonts w:ascii="Times New Roman" w:hAnsi="Times New Roman" w:cs="Times New Roman"/>
          <w:sz w:val="24"/>
          <w:szCs w:val="24"/>
        </w:rPr>
        <w:t xml:space="preserve">: </w:t>
      </w:r>
      <w:r w:rsidR="00256DF2" w:rsidRPr="00F80F72">
        <w:rPr>
          <w:rFonts w:ascii="Times New Roman" w:hAnsi="Times New Roman" w:cs="Times New Roman"/>
          <w:sz w:val="24"/>
          <w:szCs w:val="24"/>
        </w:rPr>
        <w:t xml:space="preserve">Bu </w:t>
      </w:r>
      <w:r w:rsidR="002E7397" w:rsidRPr="00F80F72">
        <w:rPr>
          <w:rFonts w:ascii="Times New Roman" w:hAnsi="Times New Roman" w:cs="Times New Roman"/>
          <w:sz w:val="24"/>
          <w:szCs w:val="24"/>
        </w:rPr>
        <w:t>prosedür</w:t>
      </w:r>
      <w:r w:rsidR="00256DF2" w:rsidRPr="00F80F72">
        <w:rPr>
          <w:rFonts w:ascii="Times New Roman" w:hAnsi="Times New Roman" w:cs="Times New Roman"/>
          <w:sz w:val="24"/>
          <w:szCs w:val="24"/>
        </w:rPr>
        <w:t xml:space="preserve">, </w:t>
      </w:r>
      <w:r w:rsidR="002E7397" w:rsidRPr="00F80F72">
        <w:rPr>
          <w:rFonts w:ascii="Times New Roman" w:hAnsi="Times New Roman" w:cs="Times New Roman"/>
          <w:sz w:val="24"/>
          <w:szCs w:val="24"/>
        </w:rPr>
        <w:t>Tekirdağ Namık Kemal Üniversitesi</w:t>
      </w:r>
      <w:r w:rsidR="007B4DB9" w:rsidRPr="00F80F72">
        <w:rPr>
          <w:rFonts w:ascii="Times New Roman" w:hAnsi="Times New Roman" w:cs="Times New Roman"/>
          <w:sz w:val="24"/>
          <w:szCs w:val="24"/>
        </w:rPr>
        <w:t>’</w:t>
      </w:r>
      <w:r w:rsidR="002E7397" w:rsidRPr="00F80F72">
        <w:rPr>
          <w:rFonts w:ascii="Times New Roman" w:hAnsi="Times New Roman" w:cs="Times New Roman"/>
          <w:sz w:val="24"/>
          <w:szCs w:val="24"/>
        </w:rPr>
        <w:t>nin tüm akademik ve idari birimleri</w:t>
      </w:r>
      <w:r w:rsidR="002E7397" w:rsidRPr="00F80F72">
        <w:rPr>
          <w:rFonts w:ascii="Times New Roman" w:hAnsi="Times New Roman" w:cs="Times New Roman"/>
          <w:color w:val="000000" w:themeColor="text1"/>
          <w:sz w:val="24"/>
          <w:szCs w:val="24"/>
        </w:rPr>
        <w:t xml:space="preserve">, </w:t>
      </w:r>
      <w:r w:rsidR="002E7397" w:rsidRPr="00F80F72">
        <w:rPr>
          <w:rFonts w:ascii="Times New Roman" w:hAnsi="Times New Roman" w:cs="Times New Roman"/>
          <w:sz w:val="24"/>
          <w:szCs w:val="24"/>
        </w:rPr>
        <w:t>tüm çalışanları ile iç ve dış paydaşlarını kapsar.</w:t>
      </w:r>
    </w:p>
    <w:p w14:paraId="5BD4BD1F" w14:textId="30D60623" w:rsidR="002E7397" w:rsidRPr="00F80F72" w:rsidRDefault="002E7397"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Üniversite: Tekirdağ Namık Kemal Üniversitesi</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ni, </w:t>
      </w:r>
    </w:p>
    <w:p w14:paraId="0B683584" w14:textId="68DE9C20" w:rsidR="002E7397" w:rsidRPr="00F80F72" w:rsidRDefault="002E7397"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Rektör: Tekirdağ Namık Kemal Üniversitesi Rektörü</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nü, </w:t>
      </w:r>
    </w:p>
    <w:p w14:paraId="37D9C7F8" w14:textId="0D4F43E7" w:rsidR="002E7397" w:rsidRPr="00F80F72" w:rsidRDefault="002E7397"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Senato: Tekirdağ Namık Kemal Üniversitesi Senatosu</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nu, </w:t>
      </w:r>
    </w:p>
    <w:p w14:paraId="38D945B8" w14:textId="58276AE8" w:rsidR="00981543" w:rsidRPr="00F80F72" w:rsidRDefault="00981543"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Birim: Eğitim programını yürüten enstitü, fakülte, yüksekokul, meslek yüksekokulları, uygulama ve araştırma merkezleri ile Rektörlüğe bağlı diğer akademik ve idari birimleri</w:t>
      </w:r>
      <w:r w:rsidR="007B4DB9" w:rsidRPr="00F80F72">
        <w:rPr>
          <w:rFonts w:ascii="Times New Roman" w:hAnsi="Times New Roman" w:cs="Times New Roman"/>
          <w:color w:val="000000" w:themeColor="text1"/>
          <w:sz w:val="24"/>
          <w:szCs w:val="24"/>
        </w:rPr>
        <w:t>ni</w:t>
      </w:r>
      <w:r w:rsidRPr="00F80F72">
        <w:rPr>
          <w:rFonts w:ascii="Times New Roman" w:hAnsi="Times New Roman" w:cs="Times New Roman"/>
          <w:color w:val="000000" w:themeColor="text1"/>
          <w:sz w:val="24"/>
          <w:szCs w:val="24"/>
        </w:rPr>
        <w:t xml:space="preserve">, </w:t>
      </w:r>
    </w:p>
    <w:p w14:paraId="02546868" w14:textId="052441FA" w:rsidR="00981543" w:rsidRPr="00F80F72" w:rsidRDefault="00981543"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Birim Yöneticisi: Fakültelerde dekanı</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enstitü, yüksekokul, konservatuvar</w:t>
      </w:r>
      <w:r w:rsidR="007B4DB9" w:rsidRPr="00F80F72">
        <w:rPr>
          <w:rFonts w:ascii="Times New Roman" w:hAnsi="Times New Roman" w:cs="Times New Roman"/>
          <w:color w:val="000000" w:themeColor="text1"/>
          <w:sz w:val="24"/>
          <w:szCs w:val="24"/>
        </w:rPr>
        <w:t xml:space="preserve"> ve</w:t>
      </w:r>
      <w:r w:rsidRPr="00F80F72">
        <w:rPr>
          <w:rFonts w:ascii="Times New Roman" w:hAnsi="Times New Roman" w:cs="Times New Roman"/>
          <w:color w:val="000000" w:themeColor="text1"/>
          <w:sz w:val="24"/>
          <w:szCs w:val="24"/>
        </w:rPr>
        <w:t xml:space="preserve"> meslek yüksekokullarında müdürü</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w:t>
      </w:r>
      <w:r w:rsidR="007B4DB9" w:rsidRPr="00F80F72">
        <w:rPr>
          <w:rFonts w:ascii="Times New Roman" w:hAnsi="Times New Roman" w:cs="Times New Roman"/>
          <w:color w:val="000000" w:themeColor="text1"/>
          <w:sz w:val="24"/>
          <w:szCs w:val="24"/>
        </w:rPr>
        <w:t>r</w:t>
      </w:r>
      <w:r w:rsidRPr="00F80F72">
        <w:rPr>
          <w:rFonts w:ascii="Times New Roman" w:hAnsi="Times New Roman" w:cs="Times New Roman"/>
          <w:color w:val="000000" w:themeColor="text1"/>
          <w:sz w:val="24"/>
          <w:szCs w:val="24"/>
        </w:rPr>
        <w:t>ektörlüğe bağlı bölüm başkanlıklarında bölüm</w:t>
      </w:r>
      <w:r w:rsidR="009B6D8D" w:rsidRPr="00F80F72">
        <w:rPr>
          <w:rFonts w:ascii="Times New Roman" w:hAnsi="Times New Roman" w:cs="Times New Roman"/>
          <w:color w:val="000000" w:themeColor="text1"/>
          <w:sz w:val="24"/>
          <w:szCs w:val="24"/>
        </w:rPr>
        <w:t xml:space="preserve"> </w:t>
      </w:r>
      <w:r w:rsidRPr="00F80F72">
        <w:rPr>
          <w:rFonts w:ascii="Times New Roman" w:hAnsi="Times New Roman" w:cs="Times New Roman"/>
          <w:color w:val="000000" w:themeColor="text1"/>
          <w:sz w:val="24"/>
          <w:szCs w:val="24"/>
        </w:rPr>
        <w:t>başkanını</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w:t>
      </w:r>
      <w:r w:rsidR="007B4DB9" w:rsidRPr="00F80F72">
        <w:rPr>
          <w:rFonts w:ascii="Times New Roman" w:hAnsi="Times New Roman" w:cs="Times New Roman"/>
          <w:color w:val="000000" w:themeColor="text1"/>
          <w:sz w:val="24"/>
          <w:szCs w:val="24"/>
        </w:rPr>
        <w:t>k</w:t>
      </w:r>
      <w:r w:rsidRPr="00F80F72">
        <w:rPr>
          <w:rFonts w:ascii="Times New Roman" w:hAnsi="Times New Roman" w:cs="Times New Roman"/>
          <w:color w:val="000000" w:themeColor="text1"/>
          <w:sz w:val="24"/>
          <w:szCs w:val="24"/>
        </w:rPr>
        <w:t>oordinatörlüklerde koordinatörü</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w:t>
      </w:r>
      <w:r w:rsidR="007B4DB9" w:rsidRPr="00F80F72">
        <w:rPr>
          <w:rFonts w:ascii="Times New Roman" w:hAnsi="Times New Roman" w:cs="Times New Roman"/>
          <w:color w:val="000000" w:themeColor="text1"/>
          <w:sz w:val="24"/>
          <w:szCs w:val="24"/>
        </w:rPr>
        <w:t>g</w:t>
      </w:r>
      <w:r w:rsidRPr="00F80F72">
        <w:rPr>
          <w:rFonts w:ascii="Times New Roman" w:hAnsi="Times New Roman" w:cs="Times New Roman"/>
          <w:color w:val="000000" w:themeColor="text1"/>
          <w:sz w:val="24"/>
          <w:szCs w:val="24"/>
        </w:rPr>
        <w:t>enel sekreterlikte genel sekreteri</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w:t>
      </w:r>
      <w:r w:rsidR="007B4DB9" w:rsidRPr="00F80F72">
        <w:rPr>
          <w:rFonts w:ascii="Times New Roman" w:hAnsi="Times New Roman" w:cs="Times New Roman"/>
          <w:color w:val="000000" w:themeColor="text1"/>
          <w:sz w:val="24"/>
          <w:szCs w:val="24"/>
        </w:rPr>
        <w:t>h</w:t>
      </w:r>
      <w:r w:rsidRPr="00F80F72">
        <w:rPr>
          <w:rFonts w:ascii="Times New Roman" w:hAnsi="Times New Roman" w:cs="Times New Roman"/>
          <w:color w:val="000000" w:themeColor="text1"/>
          <w:sz w:val="24"/>
          <w:szCs w:val="24"/>
        </w:rPr>
        <w:t>ukuk müşavirliğinde hukuk müşavirini</w:t>
      </w:r>
      <w:r w:rsidR="007B4DB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daire başkanlıklarında daire başkanını, </w:t>
      </w:r>
      <w:r w:rsidR="007B4DB9" w:rsidRPr="00F80F72">
        <w:rPr>
          <w:rFonts w:ascii="Times New Roman" w:hAnsi="Times New Roman" w:cs="Times New Roman"/>
          <w:color w:val="000000" w:themeColor="text1"/>
          <w:sz w:val="24"/>
          <w:szCs w:val="24"/>
        </w:rPr>
        <w:t>d</w:t>
      </w:r>
      <w:r w:rsidRPr="00F80F72">
        <w:rPr>
          <w:rFonts w:ascii="Times New Roman" w:hAnsi="Times New Roman" w:cs="Times New Roman"/>
          <w:color w:val="000000" w:themeColor="text1"/>
          <w:sz w:val="24"/>
          <w:szCs w:val="24"/>
        </w:rPr>
        <w:t xml:space="preserve">öner </w:t>
      </w:r>
      <w:r w:rsidR="007B4DB9" w:rsidRPr="00F80F72">
        <w:rPr>
          <w:rFonts w:ascii="Times New Roman" w:hAnsi="Times New Roman" w:cs="Times New Roman"/>
          <w:color w:val="000000" w:themeColor="text1"/>
          <w:sz w:val="24"/>
          <w:szCs w:val="24"/>
        </w:rPr>
        <w:t>s</w:t>
      </w:r>
      <w:r w:rsidRPr="00F80F72">
        <w:rPr>
          <w:rFonts w:ascii="Times New Roman" w:hAnsi="Times New Roman" w:cs="Times New Roman"/>
          <w:color w:val="000000" w:themeColor="text1"/>
          <w:sz w:val="24"/>
          <w:szCs w:val="24"/>
        </w:rPr>
        <w:t xml:space="preserve">ermaye </w:t>
      </w:r>
      <w:r w:rsidR="007B4DB9" w:rsidRPr="00F80F72">
        <w:rPr>
          <w:rFonts w:ascii="Times New Roman" w:hAnsi="Times New Roman" w:cs="Times New Roman"/>
          <w:color w:val="000000" w:themeColor="text1"/>
          <w:sz w:val="24"/>
          <w:szCs w:val="24"/>
        </w:rPr>
        <w:t>i</w:t>
      </w:r>
      <w:r w:rsidRPr="00F80F72">
        <w:rPr>
          <w:rFonts w:ascii="Times New Roman" w:hAnsi="Times New Roman" w:cs="Times New Roman"/>
          <w:color w:val="000000" w:themeColor="text1"/>
          <w:sz w:val="24"/>
          <w:szCs w:val="24"/>
        </w:rPr>
        <w:t xml:space="preserve">şletme </w:t>
      </w:r>
      <w:r w:rsidR="007B4DB9" w:rsidRPr="00F80F72">
        <w:rPr>
          <w:rFonts w:ascii="Times New Roman" w:hAnsi="Times New Roman" w:cs="Times New Roman"/>
          <w:color w:val="000000" w:themeColor="text1"/>
          <w:sz w:val="24"/>
          <w:szCs w:val="24"/>
        </w:rPr>
        <w:t>m</w:t>
      </w:r>
      <w:r w:rsidRPr="00F80F72">
        <w:rPr>
          <w:rFonts w:ascii="Times New Roman" w:hAnsi="Times New Roman" w:cs="Times New Roman"/>
          <w:color w:val="000000" w:themeColor="text1"/>
          <w:sz w:val="24"/>
          <w:szCs w:val="24"/>
        </w:rPr>
        <w:t>üdürlüğünde müdür</w:t>
      </w:r>
      <w:r w:rsidR="009B6D8D" w:rsidRPr="00F80F72">
        <w:rPr>
          <w:rFonts w:ascii="Times New Roman" w:hAnsi="Times New Roman" w:cs="Times New Roman"/>
          <w:color w:val="000000" w:themeColor="text1"/>
          <w:sz w:val="24"/>
          <w:szCs w:val="24"/>
        </w:rPr>
        <w:t>ü</w:t>
      </w:r>
      <w:r w:rsidRPr="00F80F72">
        <w:rPr>
          <w:rFonts w:ascii="Times New Roman" w:hAnsi="Times New Roman" w:cs="Times New Roman"/>
          <w:color w:val="000000" w:themeColor="text1"/>
          <w:sz w:val="24"/>
          <w:szCs w:val="24"/>
        </w:rPr>
        <w:t>;</w:t>
      </w:r>
    </w:p>
    <w:p w14:paraId="7B3618F9" w14:textId="42CC612A" w:rsidR="002E7397" w:rsidRPr="00F80F72" w:rsidRDefault="002E7397"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Temel Ortak: </w:t>
      </w:r>
      <w:r w:rsidR="00C74EA4" w:rsidRPr="00F80F72">
        <w:rPr>
          <w:rFonts w:ascii="Times New Roman" w:hAnsi="Times New Roman" w:cs="Times New Roman"/>
          <w:color w:val="000000" w:themeColor="text1"/>
          <w:sz w:val="24"/>
          <w:szCs w:val="24"/>
        </w:rPr>
        <w:t>Tekirdağ Namık Kemal Üniversitesi</w:t>
      </w:r>
      <w:r w:rsidR="007B4DB9" w:rsidRPr="00F80F72">
        <w:rPr>
          <w:rFonts w:ascii="Times New Roman" w:hAnsi="Times New Roman" w:cs="Times New Roman"/>
          <w:color w:val="000000" w:themeColor="text1"/>
          <w:sz w:val="24"/>
          <w:szCs w:val="24"/>
        </w:rPr>
        <w:t>’</w:t>
      </w:r>
      <w:r w:rsidR="00C74EA4" w:rsidRPr="00F80F72">
        <w:rPr>
          <w:rFonts w:ascii="Times New Roman" w:hAnsi="Times New Roman" w:cs="Times New Roman"/>
          <w:color w:val="000000" w:themeColor="text1"/>
          <w:sz w:val="24"/>
          <w:szCs w:val="24"/>
        </w:rPr>
        <w:t xml:space="preserve">nin </w:t>
      </w:r>
      <w:r w:rsidRPr="00F80F72">
        <w:rPr>
          <w:rFonts w:ascii="Times New Roman" w:hAnsi="Times New Roman" w:cs="Times New Roman"/>
          <w:color w:val="000000" w:themeColor="text1"/>
          <w:sz w:val="24"/>
          <w:szCs w:val="24"/>
        </w:rPr>
        <w:t xml:space="preserve">misyonunu yerine getirmek; faaliyetlerini sürdürebilmek ve sürdürülebilir rekabet üstünlüğü sağlamak için </w:t>
      </w:r>
      <w:proofErr w:type="gramStart"/>
      <w:r w:rsidRPr="00F80F72">
        <w:rPr>
          <w:rFonts w:ascii="Times New Roman" w:hAnsi="Times New Roman" w:cs="Times New Roman"/>
          <w:color w:val="000000" w:themeColor="text1"/>
          <w:sz w:val="24"/>
          <w:szCs w:val="24"/>
        </w:rPr>
        <w:t>işbirliği</w:t>
      </w:r>
      <w:proofErr w:type="gramEnd"/>
      <w:r w:rsidRPr="00F80F72">
        <w:rPr>
          <w:rFonts w:ascii="Times New Roman" w:hAnsi="Times New Roman" w:cs="Times New Roman"/>
          <w:color w:val="000000" w:themeColor="text1"/>
          <w:sz w:val="24"/>
          <w:szCs w:val="24"/>
        </w:rPr>
        <w:t xml:space="preserve"> yaptığı kişi, grup</w:t>
      </w:r>
      <w:r w:rsidR="00B86390"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kurumlar</w:t>
      </w:r>
      <w:r w:rsidR="00B86390" w:rsidRPr="00F80F72">
        <w:rPr>
          <w:rFonts w:ascii="Times New Roman" w:hAnsi="Times New Roman" w:cs="Times New Roman"/>
          <w:color w:val="000000" w:themeColor="text1"/>
          <w:sz w:val="24"/>
          <w:szCs w:val="24"/>
        </w:rPr>
        <w:t xml:space="preserve"> ile</w:t>
      </w:r>
      <w:r w:rsidRPr="00F80F72">
        <w:rPr>
          <w:rFonts w:ascii="Times New Roman" w:hAnsi="Times New Roman" w:cs="Times New Roman"/>
          <w:color w:val="000000" w:themeColor="text1"/>
          <w:sz w:val="24"/>
          <w:szCs w:val="24"/>
        </w:rPr>
        <w:t xml:space="preserve"> </w:t>
      </w:r>
      <w:r w:rsidR="007B4DB9" w:rsidRPr="00F80F72">
        <w:rPr>
          <w:rFonts w:ascii="Times New Roman" w:hAnsi="Times New Roman" w:cs="Times New Roman"/>
          <w:color w:val="000000" w:themeColor="text1"/>
          <w:sz w:val="24"/>
          <w:szCs w:val="24"/>
        </w:rPr>
        <w:t>ü</w:t>
      </w:r>
      <w:r w:rsidRPr="00F80F72">
        <w:rPr>
          <w:rFonts w:ascii="Times New Roman" w:hAnsi="Times New Roman" w:cs="Times New Roman"/>
          <w:color w:val="000000" w:themeColor="text1"/>
          <w:sz w:val="24"/>
          <w:szCs w:val="24"/>
        </w:rPr>
        <w:t>niversitenin kanunlarla bağlı olduğu kurumlar</w:t>
      </w:r>
      <w:r w:rsidR="00B86390" w:rsidRPr="00F80F72">
        <w:rPr>
          <w:rFonts w:ascii="Times New Roman" w:hAnsi="Times New Roman" w:cs="Times New Roman"/>
          <w:color w:val="000000" w:themeColor="text1"/>
          <w:sz w:val="24"/>
          <w:szCs w:val="24"/>
        </w:rPr>
        <w:t xml:space="preserve">ı </w:t>
      </w:r>
      <w:r w:rsidRPr="00F80F72">
        <w:rPr>
          <w:rFonts w:ascii="Times New Roman" w:hAnsi="Times New Roman" w:cs="Times New Roman"/>
          <w:color w:val="000000" w:themeColor="text1"/>
          <w:sz w:val="24"/>
          <w:szCs w:val="24"/>
        </w:rPr>
        <w:t>kapsa</w:t>
      </w:r>
      <w:r w:rsidR="00B86390" w:rsidRPr="00F80F72">
        <w:rPr>
          <w:rFonts w:ascii="Times New Roman" w:hAnsi="Times New Roman" w:cs="Times New Roman"/>
          <w:color w:val="000000" w:themeColor="text1"/>
          <w:sz w:val="24"/>
          <w:szCs w:val="24"/>
        </w:rPr>
        <w:t>r</w:t>
      </w:r>
      <w:r w:rsidRPr="00F80F72">
        <w:rPr>
          <w:rFonts w:ascii="Times New Roman" w:hAnsi="Times New Roman" w:cs="Times New Roman"/>
          <w:color w:val="000000" w:themeColor="text1"/>
          <w:sz w:val="24"/>
          <w:szCs w:val="24"/>
        </w:rPr>
        <w:t xml:space="preserve">. </w:t>
      </w:r>
    </w:p>
    <w:p w14:paraId="40CEDE5B" w14:textId="64181631" w:rsidR="00E30971" w:rsidRPr="00F80F72" w:rsidRDefault="00E30971"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Stratejik Ortak: Tekirdağ Namık Kemal Üniversitesinin stratejik amaçlarını gerçekleştirmek amacıyla, varlık ve yeteneklerini bir araya getirerek, iş birliği yaptığı diğer kişi, grup veya kurumları, </w:t>
      </w:r>
    </w:p>
    <w:p w14:paraId="2443DF13" w14:textId="328B2DED" w:rsidR="0005670D" w:rsidRPr="00F80F72" w:rsidRDefault="0005670D"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İç Paydaş: Tekirdağ Namık Kemal Üniversitesi</w:t>
      </w:r>
      <w:r w:rsidR="00B86390"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nin enstitü, fakülte, yüksekokul ve meslek yüksekokulu, uygulama ve araştırma merkezleri, </w:t>
      </w:r>
      <w:r w:rsidR="00B86390" w:rsidRPr="00F80F72">
        <w:rPr>
          <w:rFonts w:ascii="Times New Roman" w:hAnsi="Times New Roman" w:cs="Times New Roman"/>
          <w:color w:val="000000" w:themeColor="text1"/>
          <w:sz w:val="24"/>
          <w:szCs w:val="24"/>
        </w:rPr>
        <w:t>r</w:t>
      </w:r>
      <w:r w:rsidRPr="00F80F72">
        <w:rPr>
          <w:rFonts w:ascii="Times New Roman" w:hAnsi="Times New Roman" w:cs="Times New Roman"/>
          <w:color w:val="000000" w:themeColor="text1"/>
          <w:sz w:val="24"/>
          <w:szCs w:val="24"/>
        </w:rPr>
        <w:t>ektörlüğe bağlı diğer akademik ve idari birimlerle doğrudan ilişkili olan kişiler olarak akademik ve idari personel ile sürekli işçileri</w:t>
      </w:r>
      <w:r w:rsidR="00B86390"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w:t>
      </w:r>
    </w:p>
    <w:p w14:paraId="5AD19705" w14:textId="437A55E9" w:rsidR="00D6659A" w:rsidRPr="00F80F72" w:rsidRDefault="0005670D"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lastRenderedPageBreak/>
        <w:t>Dış Paydaş: Tekirdağ Namık Kemal Üniversitesi</w:t>
      </w:r>
      <w:r w:rsidR="00E202C8" w:rsidRPr="00F80F72">
        <w:rPr>
          <w:rFonts w:ascii="Times New Roman" w:hAnsi="Times New Roman" w:cs="Times New Roman"/>
          <w:color w:val="000000" w:themeColor="text1"/>
          <w:sz w:val="24"/>
          <w:szCs w:val="24"/>
        </w:rPr>
        <w:t xml:space="preserve"> birimlerinin yürüttüğü </w:t>
      </w:r>
      <w:r w:rsidRPr="00F80F72">
        <w:rPr>
          <w:rFonts w:ascii="Times New Roman" w:hAnsi="Times New Roman" w:cs="Times New Roman"/>
          <w:color w:val="000000" w:themeColor="text1"/>
          <w:sz w:val="24"/>
          <w:szCs w:val="24"/>
        </w:rPr>
        <w:t>süreçlere katkı sağlayan, faaliyetlerinden etkilenen ve etkileyen</w:t>
      </w:r>
      <w:r w:rsidR="00EA69F9" w:rsidRPr="00F80F72">
        <w:rPr>
          <w:rFonts w:ascii="Times New Roman" w:hAnsi="Times New Roman" w:cs="Times New Roman"/>
          <w:color w:val="000000" w:themeColor="text1"/>
          <w:sz w:val="24"/>
          <w:szCs w:val="24"/>
        </w:rPr>
        <w:t>,</w:t>
      </w:r>
      <w:r w:rsidRPr="00F80F72">
        <w:rPr>
          <w:rFonts w:ascii="Times New Roman" w:hAnsi="Times New Roman" w:cs="Times New Roman"/>
          <w:color w:val="000000" w:themeColor="text1"/>
          <w:sz w:val="24"/>
          <w:szCs w:val="24"/>
        </w:rPr>
        <w:t xml:space="preserve"> paydaş analizi neticesinde bel</w:t>
      </w:r>
      <w:r w:rsidR="00D05053" w:rsidRPr="00F80F72">
        <w:rPr>
          <w:rFonts w:ascii="Times New Roman" w:hAnsi="Times New Roman" w:cs="Times New Roman"/>
          <w:color w:val="000000" w:themeColor="text1"/>
          <w:sz w:val="24"/>
          <w:szCs w:val="24"/>
        </w:rPr>
        <w:t>irlenmiş kurum dışı paydaşları</w:t>
      </w:r>
      <w:r w:rsidR="00347688">
        <w:rPr>
          <w:rFonts w:ascii="Times New Roman" w:hAnsi="Times New Roman" w:cs="Times New Roman"/>
          <w:color w:val="000000" w:themeColor="text1"/>
          <w:sz w:val="24"/>
          <w:szCs w:val="24"/>
        </w:rPr>
        <w:t xml:space="preserve"> (öğrenciler, işverenler, muhtelif sosyal gruplar, kam kurum ve kuruluşları vb.)</w:t>
      </w:r>
    </w:p>
    <w:p w14:paraId="359B80B8" w14:textId="5CC8ACF0" w:rsidR="007E1587" w:rsidRPr="00F80F72" w:rsidRDefault="00D6659A"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Geri Bildirim: Üniversitenin stratejik ve </w:t>
      </w:r>
      <w:proofErr w:type="spellStart"/>
      <w:r w:rsidRPr="00F80F72">
        <w:rPr>
          <w:rFonts w:ascii="Times New Roman" w:hAnsi="Times New Roman" w:cs="Times New Roman"/>
          <w:color w:val="000000" w:themeColor="text1"/>
          <w:sz w:val="24"/>
          <w:szCs w:val="24"/>
        </w:rPr>
        <w:t>operasyonel</w:t>
      </w:r>
      <w:proofErr w:type="spellEnd"/>
      <w:r w:rsidRPr="00F80F72">
        <w:rPr>
          <w:rFonts w:ascii="Times New Roman" w:hAnsi="Times New Roman" w:cs="Times New Roman"/>
          <w:color w:val="000000" w:themeColor="text1"/>
          <w:sz w:val="24"/>
          <w:szCs w:val="24"/>
        </w:rPr>
        <w:t xml:space="preserve"> hedeflerinin sağlayacağı kazanımlardan etkilenen paydaşlara ait dilek, görüş, memnuniyet ve </w:t>
      </w:r>
      <w:proofErr w:type="gramStart"/>
      <w:r w:rsidRPr="00F80F72">
        <w:rPr>
          <w:rFonts w:ascii="Times New Roman" w:hAnsi="Times New Roman" w:cs="Times New Roman"/>
          <w:color w:val="000000" w:themeColor="text1"/>
          <w:sz w:val="24"/>
          <w:szCs w:val="24"/>
        </w:rPr>
        <w:t>şikayet</w:t>
      </w:r>
      <w:proofErr w:type="gramEnd"/>
      <w:r w:rsidRPr="00F80F72">
        <w:rPr>
          <w:rFonts w:ascii="Times New Roman" w:hAnsi="Times New Roman" w:cs="Times New Roman"/>
          <w:color w:val="000000" w:themeColor="text1"/>
          <w:sz w:val="24"/>
          <w:szCs w:val="24"/>
        </w:rPr>
        <w:t xml:space="preserve"> başvuruları ile bilgi edinme taleplerini içeren bildirimleri,</w:t>
      </w:r>
    </w:p>
    <w:p w14:paraId="29A5EDE2" w14:textId="6021EBF8" w:rsidR="00D6659A" w:rsidRPr="00F80F72" w:rsidRDefault="00D6659A"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Dilek: </w:t>
      </w:r>
      <w:r w:rsidR="00C41C5A" w:rsidRPr="00F80F72">
        <w:rPr>
          <w:rFonts w:ascii="Times New Roman" w:hAnsi="Times New Roman" w:cs="Times New Roman"/>
          <w:color w:val="000000" w:themeColor="text1"/>
          <w:sz w:val="24"/>
          <w:szCs w:val="24"/>
        </w:rPr>
        <w:t xml:space="preserve">Paydaşların, </w:t>
      </w:r>
      <w:r w:rsidR="00E202C8" w:rsidRPr="00F80F72">
        <w:rPr>
          <w:rFonts w:ascii="Times New Roman" w:hAnsi="Times New Roman" w:cs="Times New Roman"/>
          <w:color w:val="000000" w:themeColor="text1"/>
          <w:sz w:val="24"/>
          <w:szCs w:val="24"/>
        </w:rPr>
        <w:t>ü</w:t>
      </w:r>
      <w:r w:rsidR="00C41C5A" w:rsidRPr="00F80F72">
        <w:rPr>
          <w:rFonts w:ascii="Times New Roman" w:hAnsi="Times New Roman" w:cs="Times New Roman"/>
          <w:color w:val="000000" w:themeColor="text1"/>
          <w:sz w:val="24"/>
          <w:szCs w:val="24"/>
        </w:rPr>
        <w:t>niversite tarafından sunulan ürün ve hizmetlere yönelik isteklerini ifade eder.</w:t>
      </w:r>
    </w:p>
    <w:p w14:paraId="5DA3C52D" w14:textId="2ACE94EA" w:rsidR="00C41C5A" w:rsidRPr="00F80F72" w:rsidRDefault="00C41C5A"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Görüş: </w:t>
      </w:r>
      <w:r w:rsidR="007A2606" w:rsidRPr="00F80F72">
        <w:rPr>
          <w:rFonts w:ascii="Times New Roman" w:hAnsi="Times New Roman" w:cs="Times New Roman"/>
          <w:color w:val="000000" w:themeColor="text1"/>
          <w:sz w:val="24"/>
          <w:szCs w:val="24"/>
        </w:rPr>
        <w:t xml:space="preserve">Paydaşların, </w:t>
      </w:r>
      <w:r w:rsidR="00E202C8" w:rsidRPr="00F80F72">
        <w:rPr>
          <w:rFonts w:ascii="Times New Roman" w:hAnsi="Times New Roman" w:cs="Times New Roman"/>
          <w:color w:val="000000" w:themeColor="text1"/>
          <w:sz w:val="24"/>
          <w:szCs w:val="24"/>
        </w:rPr>
        <w:t>ü</w:t>
      </w:r>
      <w:r w:rsidR="007A2606" w:rsidRPr="00F80F72">
        <w:rPr>
          <w:rFonts w:ascii="Times New Roman" w:hAnsi="Times New Roman" w:cs="Times New Roman"/>
          <w:color w:val="000000" w:themeColor="text1"/>
          <w:sz w:val="24"/>
          <w:szCs w:val="24"/>
        </w:rPr>
        <w:t>niversite tarafından sunulan ürün ve hizmetlerin yerine getirilmesi süreçlerinde gerçekleştirilen faaliyetlerin iyileştirilmesine yönelik düşüncelerini,</w:t>
      </w:r>
    </w:p>
    <w:p w14:paraId="6ED03386" w14:textId="6C2AD320" w:rsidR="007A2606" w:rsidRPr="00F80F72" w:rsidRDefault="007A2606"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Memnuniyet: Üniversitenin stratejik ve </w:t>
      </w:r>
      <w:proofErr w:type="spellStart"/>
      <w:r w:rsidRPr="00F80F72">
        <w:rPr>
          <w:rFonts w:ascii="Times New Roman" w:hAnsi="Times New Roman" w:cs="Times New Roman"/>
          <w:color w:val="000000" w:themeColor="text1"/>
          <w:sz w:val="24"/>
          <w:szCs w:val="24"/>
        </w:rPr>
        <w:t>operasyonel</w:t>
      </w:r>
      <w:proofErr w:type="spellEnd"/>
      <w:r w:rsidRPr="00F80F72">
        <w:rPr>
          <w:rFonts w:ascii="Times New Roman" w:hAnsi="Times New Roman" w:cs="Times New Roman"/>
          <w:color w:val="000000" w:themeColor="text1"/>
          <w:sz w:val="24"/>
          <w:szCs w:val="24"/>
        </w:rPr>
        <w:t xml:space="preserve"> süreçlerinden etkilenen paydaşların süreç yönetimi sonundaki tutumlarını,</w:t>
      </w:r>
    </w:p>
    <w:p w14:paraId="44559643" w14:textId="03A65D04" w:rsidR="007A2606" w:rsidRDefault="007A2606"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proofErr w:type="gramStart"/>
      <w:r w:rsidRPr="00F80F72">
        <w:rPr>
          <w:rFonts w:ascii="Times New Roman" w:hAnsi="Times New Roman" w:cs="Times New Roman"/>
          <w:color w:val="000000" w:themeColor="text1"/>
          <w:sz w:val="24"/>
          <w:szCs w:val="24"/>
        </w:rPr>
        <w:t>Şikayet</w:t>
      </w:r>
      <w:proofErr w:type="gramEnd"/>
      <w:r w:rsidRPr="00F80F72">
        <w:rPr>
          <w:rFonts w:ascii="Times New Roman" w:hAnsi="Times New Roman" w:cs="Times New Roman"/>
          <w:color w:val="000000" w:themeColor="text1"/>
          <w:sz w:val="24"/>
          <w:szCs w:val="24"/>
        </w:rPr>
        <w:t>: Üniversite tarafından sunulan ürün ve hizmetlerin yerine getirilmesi süreçlerinde gerçekleştirilen faaliyetlere ilişkin paydaş memnuniyetsizliğini,</w:t>
      </w:r>
    </w:p>
    <w:p w14:paraId="325D08B6" w14:textId="4E188A83" w:rsidR="00F1025D" w:rsidRPr="00F80F72" w:rsidRDefault="00F1025D" w:rsidP="00782453">
      <w:pPr>
        <w:pStyle w:val="ListeParagraf"/>
        <w:numPr>
          <w:ilvl w:val="0"/>
          <w:numId w:val="23"/>
        </w:numPr>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ESAS :</w:t>
      </w:r>
      <w:proofErr w:type="gramEnd"/>
      <w:r>
        <w:rPr>
          <w:rFonts w:ascii="Times New Roman" w:hAnsi="Times New Roman" w:cs="Times New Roman"/>
          <w:color w:val="000000" w:themeColor="text1"/>
          <w:sz w:val="24"/>
          <w:szCs w:val="24"/>
        </w:rPr>
        <w:t xml:space="preserve"> Üniversitemize ait Elektronik Stratejik Analiz Sistemini  ifade eder.</w:t>
      </w:r>
    </w:p>
    <w:p w14:paraId="2721E8D9" w14:textId="1CD42375" w:rsidR="00ED5743" w:rsidRPr="00F80F72" w:rsidRDefault="00ED5743" w:rsidP="00ED5743">
      <w:pPr>
        <w:spacing w:after="0" w:line="360" w:lineRule="auto"/>
        <w:jc w:val="both"/>
        <w:rPr>
          <w:rFonts w:ascii="Times New Roman" w:hAnsi="Times New Roman" w:cs="Times New Roman"/>
          <w:sz w:val="24"/>
          <w:szCs w:val="24"/>
        </w:rPr>
      </w:pPr>
    </w:p>
    <w:p w14:paraId="11610245" w14:textId="0FBFEB8E" w:rsidR="0011273E" w:rsidRPr="00F80F72" w:rsidRDefault="0011273E" w:rsidP="0011273E">
      <w:pPr>
        <w:spacing w:after="0" w:line="360" w:lineRule="auto"/>
        <w:jc w:val="center"/>
        <w:rPr>
          <w:rFonts w:ascii="Times New Roman" w:hAnsi="Times New Roman" w:cs="Times New Roman"/>
          <w:b/>
          <w:bCs/>
          <w:sz w:val="24"/>
          <w:szCs w:val="24"/>
        </w:rPr>
      </w:pPr>
      <w:r w:rsidRPr="00F80F72">
        <w:rPr>
          <w:rFonts w:ascii="Times New Roman" w:hAnsi="Times New Roman" w:cs="Times New Roman"/>
          <w:b/>
          <w:bCs/>
          <w:sz w:val="24"/>
          <w:szCs w:val="24"/>
        </w:rPr>
        <w:t>İKİNCİ BÖLÜM</w:t>
      </w:r>
    </w:p>
    <w:p w14:paraId="50BC55B7" w14:textId="7638A6F9" w:rsidR="0011273E" w:rsidRPr="00F80F72" w:rsidRDefault="0011273E" w:rsidP="0011273E">
      <w:pPr>
        <w:spacing w:after="0" w:line="360" w:lineRule="auto"/>
        <w:jc w:val="center"/>
        <w:rPr>
          <w:rFonts w:ascii="Times New Roman" w:hAnsi="Times New Roman" w:cs="Times New Roman"/>
          <w:b/>
          <w:bCs/>
          <w:sz w:val="24"/>
          <w:szCs w:val="24"/>
        </w:rPr>
      </w:pPr>
      <w:r w:rsidRPr="00F80F72">
        <w:rPr>
          <w:rFonts w:ascii="Times New Roman" w:hAnsi="Times New Roman" w:cs="Times New Roman"/>
          <w:b/>
          <w:bCs/>
          <w:sz w:val="24"/>
          <w:szCs w:val="24"/>
        </w:rPr>
        <w:t>Paydaş Analiz ve Değerlendirme</w:t>
      </w:r>
    </w:p>
    <w:p w14:paraId="2272687A" w14:textId="45F2E79C" w:rsidR="007A2606" w:rsidRPr="00F80F72" w:rsidRDefault="007A2606" w:rsidP="001B20C2">
      <w:pPr>
        <w:pStyle w:val="ListeParagraf"/>
        <w:numPr>
          <w:ilvl w:val="0"/>
          <w:numId w:val="2"/>
        </w:numPr>
        <w:spacing w:after="0" w:line="360" w:lineRule="auto"/>
        <w:jc w:val="both"/>
        <w:rPr>
          <w:rFonts w:ascii="Times New Roman" w:hAnsi="Times New Roman" w:cs="Times New Roman"/>
          <w:b/>
          <w:sz w:val="24"/>
          <w:szCs w:val="24"/>
        </w:rPr>
      </w:pPr>
      <w:r w:rsidRPr="00F80F72">
        <w:rPr>
          <w:rFonts w:ascii="Times New Roman" w:hAnsi="Times New Roman" w:cs="Times New Roman"/>
          <w:b/>
          <w:sz w:val="24"/>
          <w:szCs w:val="24"/>
        </w:rPr>
        <w:t>Paydaş Analizi</w:t>
      </w:r>
    </w:p>
    <w:p w14:paraId="1A1EC586" w14:textId="77777777" w:rsidR="00D05053" w:rsidRPr="00F80F72" w:rsidRDefault="00D05053"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Paydaş analizi aşağıda yer alan aşamalardan oluşur:</w:t>
      </w:r>
    </w:p>
    <w:p w14:paraId="298C57CF" w14:textId="447EB820" w:rsidR="00D05053" w:rsidRPr="00F80F72" w:rsidRDefault="00D05053" w:rsidP="00782453">
      <w:pPr>
        <w:pStyle w:val="ListeParagraf"/>
        <w:numPr>
          <w:ilvl w:val="0"/>
          <w:numId w:val="30"/>
        </w:numPr>
        <w:spacing w:after="0" w:line="360" w:lineRule="auto"/>
        <w:jc w:val="both"/>
        <w:rPr>
          <w:rFonts w:ascii="Times New Roman" w:hAnsi="Times New Roman" w:cs="Times New Roman"/>
          <w:color w:val="000000" w:themeColor="text1"/>
          <w:sz w:val="24"/>
          <w:szCs w:val="24"/>
        </w:rPr>
      </w:pPr>
      <w:r w:rsidRPr="00F80F72">
        <w:rPr>
          <w:rFonts w:ascii="Times New Roman" w:hAnsi="Times New Roman" w:cs="Times New Roman"/>
          <w:color w:val="000000" w:themeColor="text1"/>
          <w:sz w:val="24"/>
          <w:szCs w:val="24"/>
        </w:rPr>
        <w:t xml:space="preserve">Paydaşların tespiti </w:t>
      </w:r>
      <w:r w:rsidR="00E30971" w:rsidRPr="00F80F72">
        <w:rPr>
          <w:rFonts w:ascii="Times New Roman" w:hAnsi="Times New Roman" w:cs="Times New Roman"/>
          <w:color w:val="000000" w:themeColor="text1"/>
          <w:sz w:val="24"/>
          <w:szCs w:val="24"/>
        </w:rPr>
        <w:t xml:space="preserve">ve </w:t>
      </w:r>
      <w:proofErr w:type="spellStart"/>
      <w:r w:rsidR="00E30971" w:rsidRPr="00F80F72">
        <w:rPr>
          <w:rFonts w:ascii="Times New Roman" w:hAnsi="Times New Roman" w:cs="Times New Roman"/>
          <w:color w:val="000000" w:themeColor="text1"/>
          <w:sz w:val="24"/>
          <w:szCs w:val="24"/>
        </w:rPr>
        <w:t>önceliklendirilmesi</w:t>
      </w:r>
      <w:proofErr w:type="spellEnd"/>
    </w:p>
    <w:p w14:paraId="1EBDA340" w14:textId="50E2B6BB" w:rsidR="00D05053" w:rsidRPr="00F80F72" w:rsidRDefault="00D05053" w:rsidP="00782453">
      <w:pPr>
        <w:pStyle w:val="ListeParagraf"/>
        <w:numPr>
          <w:ilvl w:val="0"/>
          <w:numId w:val="30"/>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Paydaşların değerlendirilmesi </w:t>
      </w:r>
    </w:p>
    <w:p w14:paraId="6C2C95BB" w14:textId="1E9F7241" w:rsidR="00D05053" w:rsidRPr="00F80F72" w:rsidRDefault="00D05053" w:rsidP="00782453">
      <w:pPr>
        <w:pStyle w:val="ListeParagraf"/>
        <w:numPr>
          <w:ilvl w:val="0"/>
          <w:numId w:val="30"/>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Paydaş</w:t>
      </w:r>
      <w:r w:rsidR="00AC390E" w:rsidRPr="00F80F72">
        <w:rPr>
          <w:rFonts w:ascii="Times New Roman" w:hAnsi="Times New Roman" w:cs="Times New Roman"/>
          <w:sz w:val="24"/>
          <w:szCs w:val="24"/>
        </w:rPr>
        <w:t>ların</w:t>
      </w:r>
      <w:r w:rsidRPr="00F80F72">
        <w:rPr>
          <w:rFonts w:ascii="Times New Roman" w:hAnsi="Times New Roman" w:cs="Times New Roman"/>
          <w:sz w:val="24"/>
          <w:szCs w:val="24"/>
        </w:rPr>
        <w:t xml:space="preserve"> </w:t>
      </w:r>
      <w:r w:rsidRPr="00F80F72">
        <w:rPr>
          <w:rFonts w:ascii="Times New Roman" w:hAnsi="Times New Roman" w:cs="Times New Roman"/>
          <w:color w:val="000000" w:themeColor="text1"/>
          <w:sz w:val="24"/>
          <w:szCs w:val="24"/>
        </w:rPr>
        <w:t>görüş ve önerileri</w:t>
      </w:r>
      <w:r w:rsidR="00EA69F9" w:rsidRPr="00F80F72">
        <w:rPr>
          <w:rFonts w:ascii="Times New Roman" w:hAnsi="Times New Roman" w:cs="Times New Roman"/>
          <w:color w:val="000000" w:themeColor="text1"/>
          <w:sz w:val="24"/>
          <w:szCs w:val="24"/>
        </w:rPr>
        <w:t xml:space="preserve"> </w:t>
      </w:r>
      <w:r w:rsidR="00AC390E" w:rsidRPr="00F80F72">
        <w:rPr>
          <w:rFonts w:ascii="Times New Roman" w:hAnsi="Times New Roman" w:cs="Times New Roman"/>
          <w:color w:val="000000" w:themeColor="text1"/>
          <w:sz w:val="24"/>
          <w:szCs w:val="24"/>
        </w:rPr>
        <w:t xml:space="preserve">alınarak </w:t>
      </w:r>
      <w:r w:rsidR="00E30971" w:rsidRPr="00F80F72">
        <w:rPr>
          <w:rFonts w:ascii="Times New Roman" w:hAnsi="Times New Roman" w:cs="Times New Roman"/>
          <w:sz w:val="24"/>
          <w:szCs w:val="24"/>
        </w:rPr>
        <w:t>geri bildirimlerin</w:t>
      </w:r>
      <w:r w:rsidRPr="00F80F72">
        <w:rPr>
          <w:rFonts w:ascii="Times New Roman" w:hAnsi="Times New Roman" w:cs="Times New Roman"/>
          <w:sz w:val="24"/>
          <w:szCs w:val="24"/>
        </w:rPr>
        <w:t xml:space="preserve"> değerlendirilmesi.</w:t>
      </w:r>
    </w:p>
    <w:p w14:paraId="65EEF23D" w14:textId="77777777" w:rsidR="00782453" w:rsidRPr="00F80F72" w:rsidRDefault="00782453" w:rsidP="00782453">
      <w:pPr>
        <w:pStyle w:val="ListeParagraf"/>
        <w:spacing w:after="0" w:line="360" w:lineRule="auto"/>
        <w:jc w:val="both"/>
        <w:rPr>
          <w:rFonts w:ascii="Times New Roman" w:hAnsi="Times New Roman" w:cs="Times New Roman"/>
          <w:sz w:val="24"/>
          <w:szCs w:val="24"/>
        </w:rPr>
      </w:pPr>
    </w:p>
    <w:p w14:paraId="0FC32ACC" w14:textId="20B0C049" w:rsidR="0005670D" w:rsidRPr="00F80F72" w:rsidRDefault="0005670D" w:rsidP="00ED5743">
      <w:pPr>
        <w:pStyle w:val="ListeParagraf"/>
        <w:numPr>
          <w:ilvl w:val="0"/>
          <w:numId w:val="2"/>
        </w:numPr>
        <w:spacing w:after="0" w:line="360" w:lineRule="auto"/>
        <w:jc w:val="both"/>
        <w:rPr>
          <w:rFonts w:ascii="Times New Roman" w:hAnsi="Times New Roman" w:cs="Times New Roman"/>
          <w:b/>
          <w:sz w:val="24"/>
          <w:szCs w:val="24"/>
        </w:rPr>
      </w:pPr>
      <w:r w:rsidRPr="00F80F72">
        <w:rPr>
          <w:rFonts w:ascii="Times New Roman" w:hAnsi="Times New Roman" w:cs="Times New Roman"/>
          <w:b/>
          <w:sz w:val="24"/>
          <w:szCs w:val="24"/>
        </w:rPr>
        <w:t>Paydaşların Tespiti</w:t>
      </w:r>
      <w:r w:rsidR="00764E47" w:rsidRPr="00F80F72">
        <w:rPr>
          <w:rFonts w:ascii="Times New Roman" w:hAnsi="Times New Roman" w:cs="Times New Roman"/>
          <w:b/>
          <w:sz w:val="24"/>
          <w:szCs w:val="24"/>
        </w:rPr>
        <w:t xml:space="preserve"> ve </w:t>
      </w:r>
      <w:proofErr w:type="spellStart"/>
      <w:r w:rsidR="00764E47" w:rsidRPr="00F80F72">
        <w:rPr>
          <w:rFonts w:ascii="Times New Roman" w:hAnsi="Times New Roman" w:cs="Times New Roman"/>
          <w:b/>
          <w:sz w:val="24"/>
          <w:szCs w:val="24"/>
        </w:rPr>
        <w:t>Önceliklendir</w:t>
      </w:r>
      <w:r w:rsidR="005A2FEC">
        <w:rPr>
          <w:rFonts w:ascii="Times New Roman" w:hAnsi="Times New Roman" w:cs="Times New Roman"/>
          <w:b/>
          <w:sz w:val="24"/>
          <w:szCs w:val="24"/>
        </w:rPr>
        <w:t>il</w:t>
      </w:r>
      <w:r w:rsidR="00764E47" w:rsidRPr="00F80F72">
        <w:rPr>
          <w:rFonts w:ascii="Times New Roman" w:hAnsi="Times New Roman" w:cs="Times New Roman"/>
          <w:b/>
          <w:sz w:val="24"/>
          <w:szCs w:val="24"/>
        </w:rPr>
        <w:t>mesi</w:t>
      </w:r>
      <w:proofErr w:type="spellEnd"/>
    </w:p>
    <w:p w14:paraId="4D4D9A3E" w14:textId="2CA02FE2" w:rsidR="00764E47" w:rsidRPr="00F80F72" w:rsidRDefault="0005670D"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Paydaşlar kurum düzeyinde veya birim düzeyinde </w:t>
      </w:r>
      <w:r w:rsidR="00707718" w:rsidRPr="00F80F72">
        <w:rPr>
          <w:rFonts w:ascii="Times New Roman" w:hAnsi="Times New Roman" w:cs="Times New Roman"/>
          <w:sz w:val="24"/>
          <w:szCs w:val="24"/>
        </w:rPr>
        <w:t>beyin fırtınası yap</w:t>
      </w:r>
      <w:r w:rsidR="00AA6409" w:rsidRPr="00F80F72">
        <w:rPr>
          <w:rFonts w:ascii="Times New Roman" w:hAnsi="Times New Roman" w:cs="Times New Roman"/>
          <w:sz w:val="24"/>
          <w:szCs w:val="24"/>
        </w:rPr>
        <w:t>ıla</w:t>
      </w:r>
      <w:r w:rsidR="00707718" w:rsidRPr="00F80F72">
        <w:rPr>
          <w:rFonts w:ascii="Times New Roman" w:hAnsi="Times New Roman" w:cs="Times New Roman"/>
          <w:sz w:val="24"/>
          <w:szCs w:val="24"/>
        </w:rPr>
        <w:t xml:space="preserve">rak tespit edilir. </w:t>
      </w:r>
      <w:r w:rsidR="00764E47" w:rsidRPr="00F80F72">
        <w:rPr>
          <w:rFonts w:ascii="Times New Roman" w:hAnsi="Times New Roman" w:cs="Times New Roman"/>
          <w:sz w:val="24"/>
          <w:szCs w:val="24"/>
        </w:rPr>
        <w:t xml:space="preserve">Paydaşlar tespit edilirken iç ve dış paydaş tanımlaması yapılmalıdır. </w:t>
      </w:r>
      <w:r w:rsidR="00707718" w:rsidRPr="00F80F72">
        <w:rPr>
          <w:rFonts w:ascii="Times New Roman" w:hAnsi="Times New Roman" w:cs="Times New Roman"/>
          <w:sz w:val="24"/>
          <w:szCs w:val="24"/>
        </w:rPr>
        <w:t xml:space="preserve">Paydaşların tespitinde </w:t>
      </w:r>
      <w:proofErr w:type="gramStart"/>
      <w:r w:rsidR="00707718" w:rsidRPr="00F80F72">
        <w:rPr>
          <w:rFonts w:ascii="Times New Roman" w:hAnsi="Times New Roman" w:cs="Times New Roman"/>
          <w:sz w:val="24"/>
          <w:szCs w:val="24"/>
        </w:rPr>
        <w:t>aşağıdaki</w:t>
      </w:r>
      <w:proofErr w:type="gramEnd"/>
      <w:r w:rsidR="00707718" w:rsidRPr="00F80F72">
        <w:rPr>
          <w:rFonts w:ascii="Times New Roman" w:hAnsi="Times New Roman" w:cs="Times New Roman"/>
          <w:sz w:val="24"/>
          <w:szCs w:val="24"/>
        </w:rPr>
        <w:t xml:space="preserve"> sorular sorulmalıdır</w:t>
      </w:r>
      <w:r w:rsidR="00AA6409" w:rsidRPr="00F80F72">
        <w:rPr>
          <w:rFonts w:ascii="Times New Roman" w:hAnsi="Times New Roman" w:cs="Times New Roman"/>
          <w:sz w:val="24"/>
          <w:szCs w:val="24"/>
        </w:rPr>
        <w:t>:</w:t>
      </w:r>
    </w:p>
    <w:p w14:paraId="352316F6" w14:textId="484D0A6C" w:rsidR="00707718" w:rsidRPr="00F80F72" w:rsidRDefault="00707718" w:rsidP="005258BE">
      <w:pPr>
        <w:pStyle w:val="ListeParagraf"/>
        <w:numPr>
          <w:ilvl w:val="0"/>
          <w:numId w:val="22"/>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Üniversitenin ürün/hizmetleriyle ilgisi olanlar kimlerdir? </w:t>
      </w:r>
    </w:p>
    <w:p w14:paraId="1E34BE6D" w14:textId="7A4EB89F" w:rsidR="00707718" w:rsidRPr="00F80F72" w:rsidRDefault="00707718" w:rsidP="005258BE">
      <w:pPr>
        <w:pStyle w:val="ListeParagraf"/>
        <w:numPr>
          <w:ilvl w:val="0"/>
          <w:numId w:val="22"/>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Üniversitenin ürün/hizmetlerini kullananlar kimlerdir? </w:t>
      </w:r>
    </w:p>
    <w:p w14:paraId="687A1404" w14:textId="45A3D888" w:rsidR="00707718" w:rsidRPr="00F80F72" w:rsidRDefault="00707718" w:rsidP="005258BE">
      <w:pPr>
        <w:pStyle w:val="ListeParagraf"/>
        <w:numPr>
          <w:ilvl w:val="0"/>
          <w:numId w:val="22"/>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Üniversitenin ürün/hizmetlerinden etkilenenler kimlerdir? </w:t>
      </w:r>
    </w:p>
    <w:p w14:paraId="2E5ED50A" w14:textId="20DEACD4" w:rsidR="00707718" w:rsidRPr="00F80F72" w:rsidRDefault="00707718" w:rsidP="005258BE">
      <w:pPr>
        <w:pStyle w:val="ListeParagraf"/>
        <w:numPr>
          <w:ilvl w:val="0"/>
          <w:numId w:val="22"/>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Üniversitenin ürün/hizmetlerini etkileyenler kimlerdir?</w:t>
      </w:r>
    </w:p>
    <w:p w14:paraId="105FEA84" w14:textId="77777777" w:rsidR="00E30971" w:rsidRPr="00F80F72" w:rsidRDefault="00707718"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lastRenderedPageBreak/>
        <w:t xml:space="preserve">Belirlenen paydaşların sayısı etkili bir iletişim kurulmasını imkânsız kılacak büyüklükte olabilir. Bu nedenle paydaş görüşlerinin alınmasında ve plana yansıtılmasında etkinlik sağlamak üzere belirlenen paydaşların </w:t>
      </w:r>
      <w:proofErr w:type="spellStart"/>
      <w:r w:rsidRPr="00F80F72">
        <w:rPr>
          <w:rFonts w:ascii="Times New Roman" w:hAnsi="Times New Roman" w:cs="Times New Roman"/>
          <w:sz w:val="24"/>
          <w:szCs w:val="24"/>
        </w:rPr>
        <w:t>önceliklendirilmesi</w:t>
      </w:r>
      <w:proofErr w:type="spellEnd"/>
      <w:r w:rsidRPr="00F80F72">
        <w:rPr>
          <w:rFonts w:ascii="Times New Roman" w:hAnsi="Times New Roman" w:cs="Times New Roman"/>
          <w:sz w:val="24"/>
          <w:szCs w:val="24"/>
        </w:rPr>
        <w:t xml:space="preserve"> gerekir. </w:t>
      </w:r>
    </w:p>
    <w:p w14:paraId="08344289" w14:textId="768CD6C4" w:rsidR="00E30971" w:rsidRPr="00F80F72" w:rsidRDefault="00707718"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Paydaşların </w:t>
      </w:r>
      <w:proofErr w:type="spellStart"/>
      <w:r w:rsidRPr="00F80F72">
        <w:rPr>
          <w:rFonts w:ascii="Times New Roman" w:hAnsi="Times New Roman" w:cs="Times New Roman"/>
          <w:sz w:val="24"/>
          <w:szCs w:val="24"/>
        </w:rPr>
        <w:t>önceliklendirilmesinde</w:t>
      </w:r>
      <w:proofErr w:type="spellEnd"/>
      <w:r w:rsidR="00E30971" w:rsidRPr="00F80F72">
        <w:rPr>
          <w:rFonts w:ascii="Times New Roman" w:hAnsi="Times New Roman" w:cs="Times New Roman"/>
          <w:sz w:val="24"/>
          <w:szCs w:val="24"/>
        </w:rPr>
        <w:t>,</w:t>
      </w:r>
      <w:r w:rsidRPr="00F80F72">
        <w:rPr>
          <w:rFonts w:ascii="Times New Roman" w:hAnsi="Times New Roman" w:cs="Times New Roman"/>
          <w:sz w:val="24"/>
          <w:szCs w:val="24"/>
        </w:rPr>
        <w:t xml:space="preserve"> paydaşların</w:t>
      </w:r>
      <w:r w:rsidRPr="00F80F72">
        <w:rPr>
          <w:rFonts w:ascii="Times New Roman" w:hAnsi="Times New Roman" w:cs="Times New Roman"/>
          <w:b/>
          <w:bCs/>
          <w:i/>
          <w:iCs/>
          <w:sz w:val="24"/>
          <w:szCs w:val="24"/>
        </w:rPr>
        <w:t xml:space="preserve"> etki ve önem derecesi</w:t>
      </w:r>
      <w:r w:rsidRPr="00F80F72">
        <w:rPr>
          <w:rFonts w:ascii="Times New Roman" w:hAnsi="Times New Roman" w:cs="Times New Roman"/>
          <w:sz w:val="24"/>
          <w:szCs w:val="24"/>
        </w:rPr>
        <w:t xml:space="preserve"> dikkate alınır. </w:t>
      </w:r>
      <w:r w:rsidRPr="00F80F72">
        <w:rPr>
          <w:rFonts w:ascii="Times New Roman" w:hAnsi="Times New Roman" w:cs="Times New Roman"/>
          <w:b/>
          <w:bCs/>
          <w:sz w:val="24"/>
          <w:szCs w:val="24"/>
        </w:rPr>
        <w:t>Etki</w:t>
      </w:r>
      <w:r w:rsidRPr="00F80F72">
        <w:rPr>
          <w:rFonts w:ascii="Times New Roman" w:hAnsi="Times New Roman" w:cs="Times New Roman"/>
          <w:sz w:val="24"/>
          <w:szCs w:val="24"/>
        </w:rPr>
        <w:t>, üniversitenin</w:t>
      </w:r>
      <w:r w:rsidR="00AE4885" w:rsidRPr="00F80F72">
        <w:rPr>
          <w:rFonts w:ascii="Times New Roman" w:hAnsi="Times New Roman" w:cs="Times New Roman"/>
          <w:sz w:val="24"/>
          <w:szCs w:val="24"/>
        </w:rPr>
        <w:t xml:space="preserve">/birimin </w:t>
      </w:r>
      <w:r w:rsidRPr="00F80F72">
        <w:rPr>
          <w:rFonts w:ascii="Times New Roman" w:hAnsi="Times New Roman" w:cs="Times New Roman"/>
          <w:sz w:val="24"/>
          <w:szCs w:val="24"/>
        </w:rPr>
        <w:t>faaliyet ve hizmetleriyle paydaşı etkilemesi ile paydaşın alacağı kararlarla üniversiteyi</w:t>
      </w:r>
      <w:r w:rsidR="00AE4885" w:rsidRPr="00F80F72">
        <w:rPr>
          <w:rFonts w:ascii="Times New Roman" w:hAnsi="Times New Roman" w:cs="Times New Roman"/>
          <w:sz w:val="24"/>
          <w:szCs w:val="24"/>
        </w:rPr>
        <w:t>/birimi</w:t>
      </w:r>
      <w:r w:rsidRPr="00F80F72">
        <w:rPr>
          <w:rFonts w:ascii="Times New Roman" w:hAnsi="Times New Roman" w:cs="Times New Roman"/>
          <w:sz w:val="24"/>
          <w:szCs w:val="24"/>
        </w:rPr>
        <w:t xml:space="preserve"> etkileme gücünü</w:t>
      </w:r>
      <w:r w:rsidR="000665E8" w:rsidRPr="00F80F72">
        <w:rPr>
          <w:rFonts w:ascii="Times New Roman" w:hAnsi="Times New Roman" w:cs="Times New Roman"/>
          <w:sz w:val="24"/>
          <w:szCs w:val="24"/>
        </w:rPr>
        <w:t>;</w:t>
      </w:r>
      <w:r w:rsidRPr="00F80F72">
        <w:rPr>
          <w:rFonts w:ascii="Times New Roman" w:hAnsi="Times New Roman" w:cs="Times New Roman"/>
          <w:sz w:val="24"/>
          <w:szCs w:val="24"/>
        </w:rPr>
        <w:t xml:space="preserve"> </w:t>
      </w:r>
      <w:r w:rsidR="000665E8" w:rsidRPr="00F80F72">
        <w:rPr>
          <w:rFonts w:ascii="Times New Roman" w:hAnsi="Times New Roman" w:cs="Times New Roman"/>
          <w:b/>
          <w:bCs/>
          <w:sz w:val="24"/>
          <w:szCs w:val="24"/>
        </w:rPr>
        <w:t>Ö</w:t>
      </w:r>
      <w:r w:rsidRPr="00F80F72">
        <w:rPr>
          <w:rFonts w:ascii="Times New Roman" w:hAnsi="Times New Roman" w:cs="Times New Roman"/>
          <w:b/>
          <w:bCs/>
          <w:sz w:val="24"/>
          <w:szCs w:val="24"/>
        </w:rPr>
        <w:t>nem</w:t>
      </w:r>
      <w:r w:rsidRPr="00F80F72">
        <w:rPr>
          <w:rFonts w:ascii="Times New Roman" w:hAnsi="Times New Roman" w:cs="Times New Roman"/>
          <w:sz w:val="24"/>
          <w:szCs w:val="24"/>
        </w:rPr>
        <w:t xml:space="preserve"> ise</w:t>
      </w:r>
      <w:r w:rsidR="000665E8" w:rsidRPr="00F80F72">
        <w:rPr>
          <w:rFonts w:ascii="Times New Roman" w:hAnsi="Times New Roman" w:cs="Times New Roman"/>
          <w:sz w:val="24"/>
          <w:szCs w:val="24"/>
        </w:rPr>
        <w:t>,</w:t>
      </w:r>
      <w:r w:rsidRPr="00F80F72">
        <w:rPr>
          <w:rFonts w:ascii="Times New Roman" w:hAnsi="Times New Roman" w:cs="Times New Roman"/>
          <w:sz w:val="24"/>
          <w:szCs w:val="24"/>
        </w:rPr>
        <w:t xml:space="preserve"> üniversitenin</w:t>
      </w:r>
      <w:r w:rsidR="00AE4885" w:rsidRPr="00F80F72">
        <w:rPr>
          <w:rFonts w:ascii="Times New Roman" w:hAnsi="Times New Roman" w:cs="Times New Roman"/>
          <w:sz w:val="24"/>
          <w:szCs w:val="24"/>
        </w:rPr>
        <w:t>/birimin</w:t>
      </w:r>
      <w:r w:rsidRPr="00F80F72">
        <w:rPr>
          <w:rFonts w:ascii="Times New Roman" w:hAnsi="Times New Roman" w:cs="Times New Roman"/>
          <w:sz w:val="24"/>
          <w:szCs w:val="24"/>
        </w:rPr>
        <w:t xml:space="preserve"> paydaşın beklenti ve taleplerinin karşılanması konusuna verdiği değeri ifade eder. </w:t>
      </w:r>
    </w:p>
    <w:p w14:paraId="18BE82C4" w14:textId="1C8FF2DB" w:rsidR="000665E8" w:rsidRPr="00F80F72" w:rsidRDefault="000665E8" w:rsidP="000C3447">
      <w:pPr>
        <w:pStyle w:val="ListeParagraf"/>
        <w:numPr>
          <w:ilvl w:val="0"/>
          <w:numId w:val="32"/>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Etki derecesi </w:t>
      </w:r>
      <w:r w:rsidR="000C3447" w:rsidRPr="000C3447">
        <w:rPr>
          <w:rFonts w:ascii="Times New Roman" w:hAnsi="Times New Roman" w:cs="Times New Roman"/>
          <w:sz w:val="24"/>
          <w:szCs w:val="24"/>
        </w:rPr>
        <w:t>1'den 5'e kadar değer verilmelidir. 1 en düşük, 5 en yü</w:t>
      </w:r>
      <w:r w:rsidR="000C3447">
        <w:rPr>
          <w:rFonts w:ascii="Times New Roman" w:hAnsi="Times New Roman" w:cs="Times New Roman"/>
          <w:sz w:val="24"/>
          <w:szCs w:val="24"/>
        </w:rPr>
        <w:t>ksek olarak dikkate alınmalıdır</w:t>
      </w:r>
      <w:r w:rsidR="007A5A30">
        <w:rPr>
          <w:rFonts w:ascii="Times New Roman" w:hAnsi="Times New Roman" w:cs="Times New Roman"/>
          <w:sz w:val="24"/>
          <w:szCs w:val="24"/>
        </w:rPr>
        <w:t>.</w:t>
      </w:r>
    </w:p>
    <w:p w14:paraId="3A455D26" w14:textId="7231CD07" w:rsidR="00782453" w:rsidRPr="000C3447" w:rsidRDefault="000665E8" w:rsidP="00782453">
      <w:pPr>
        <w:pStyle w:val="ListeParagraf"/>
        <w:numPr>
          <w:ilvl w:val="0"/>
          <w:numId w:val="32"/>
        </w:numPr>
        <w:spacing w:after="0" w:line="360" w:lineRule="auto"/>
        <w:jc w:val="both"/>
        <w:rPr>
          <w:rFonts w:ascii="Times New Roman" w:hAnsi="Times New Roman" w:cs="Times New Roman"/>
          <w:sz w:val="24"/>
          <w:szCs w:val="24"/>
        </w:rPr>
      </w:pPr>
      <w:r w:rsidRPr="000C3447">
        <w:rPr>
          <w:rFonts w:ascii="Times New Roman" w:hAnsi="Times New Roman" w:cs="Times New Roman"/>
          <w:sz w:val="24"/>
          <w:szCs w:val="24"/>
        </w:rPr>
        <w:t>Önem derecesi</w:t>
      </w:r>
      <w:r w:rsidR="000C3447" w:rsidRPr="000C3447">
        <w:rPr>
          <w:rFonts w:ascii="Times New Roman" w:hAnsi="Times New Roman" w:cs="Times New Roman"/>
          <w:sz w:val="24"/>
          <w:szCs w:val="24"/>
        </w:rPr>
        <w:t xml:space="preserve"> 1'den 5'e kadar değer verilmelidir. 1 en düşük, 5 en yüksek olarak dikkate alınmalıdır.</w:t>
      </w:r>
      <w:r w:rsidRPr="000C3447">
        <w:rPr>
          <w:rFonts w:ascii="Times New Roman" w:hAnsi="Times New Roman" w:cs="Times New Roman"/>
          <w:sz w:val="24"/>
          <w:szCs w:val="24"/>
        </w:rPr>
        <w:t xml:space="preserve"> </w:t>
      </w:r>
    </w:p>
    <w:p w14:paraId="7F53BF23" w14:textId="23C99EF9" w:rsidR="006E6B82" w:rsidRPr="00F80F72" w:rsidRDefault="006E6B82" w:rsidP="00ED5743">
      <w:pPr>
        <w:pStyle w:val="ListeParagraf"/>
        <w:numPr>
          <w:ilvl w:val="0"/>
          <w:numId w:val="2"/>
        </w:numPr>
        <w:spacing w:after="0" w:line="360" w:lineRule="auto"/>
        <w:jc w:val="both"/>
        <w:rPr>
          <w:rFonts w:ascii="Times New Roman" w:hAnsi="Times New Roman" w:cs="Times New Roman"/>
          <w:b/>
          <w:sz w:val="24"/>
          <w:szCs w:val="24"/>
        </w:rPr>
      </w:pPr>
      <w:bookmarkStart w:id="0" w:name="_Hlk114135214"/>
      <w:r w:rsidRPr="00F80F72">
        <w:rPr>
          <w:rFonts w:ascii="Times New Roman" w:hAnsi="Times New Roman" w:cs="Times New Roman"/>
          <w:b/>
          <w:sz w:val="24"/>
          <w:szCs w:val="24"/>
        </w:rPr>
        <w:t>Paydaş Değerlendirme Süreci</w:t>
      </w:r>
    </w:p>
    <w:bookmarkEnd w:id="0"/>
    <w:p w14:paraId="66AC0C5A" w14:textId="1AF9ED1A" w:rsidR="00AE4885" w:rsidRPr="00F80F72" w:rsidRDefault="00707718" w:rsidP="00ED5743">
      <w:pPr>
        <w:spacing w:after="0" w:line="360" w:lineRule="auto"/>
        <w:jc w:val="both"/>
        <w:rPr>
          <w:rFonts w:ascii="Times New Roman" w:hAnsi="Times New Roman" w:cs="Times New Roman"/>
          <w:sz w:val="24"/>
          <w:szCs w:val="24"/>
        </w:rPr>
      </w:pPr>
      <w:proofErr w:type="spellStart"/>
      <w:r w:rsidRPr="00F80F72">
        <w:rPr>
          <w:rFonts w:ascii="Times New Roman" w:hAnsi="Times New Roman" w:cs="Times New Roman"/>
          <w:sz w:val="24"/>
          <w:szCs w:val="24"/>
        </w:rPr>
        <w:t>Önceliklendirilen</w:t>
      </w:r>
      <w:proofErr w:type="spellEnd"/>
      <w:r w:rsidRPr="00F80F72">
        <w:rPr>
          <w:rFonts w:ascii="Times New Roman" w:hAnsi="Times New Roman" w:cs="Times New Roman"/>
          <w:sz w:val="24"/>
          <w:szCs w:val="24"/>
        </w:rPr>
        <w:t xml:space="preserve"> paydaşlar kapsamlı olarak değerlendirilir. Paydaşlar değerlendirilirken cevap aranacak sorular şunlardır: </w:t>
      </w:r>
    </w:p>
    <w:p w14:paraId="7162C890" w14:textId="5C17DF53" w:rsidR="00AE4885" w:rsidRPr="00F80F72" w:rsidRDefault="00707718" w:rsidP="00E678F7">
      <w:pPr>
        <w:pStyle w:val="ListeParagraf"/>
        <w:numPr>
          <w:ilvl w:val="0"/>
          <w:numId w:val="34"/>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 üniversitenin hangi ürün/hizmetiyle ilgilidir? </w:t>
      </w:r>
    </w:p>
    <w:p w14:paraId="75B51D6B" w14:textId="59648D14" w:rsidR="00AE4885" w:rsidRPr="00F80F72" w:rsidRDefault="00707718" w:rsidP="00E678F7">
      <w:pPr>
        <w:pStyle w:val="ListeParagraf"/>
        <w:numPr>
          <w:ilvl w:val="0"/>
          <w:numId w:val="34"/>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Paydaşın üniversiteden beklentileri nelerdir? </w:t>
      </w:r>
    </w:p>
    <w:p w14:paraId="40367B4C" w14:textId="328CC464" w:rsidR="00AE4885" w:rsidRPr="00F80F72" w:rsidRDefault="00707718" w:rsidP="00E678F7">
      <w:pPr>
        <w:pStyle w:val="ListeParagraf"/>
        <w:numPr>
          <w:ilvl w:val="0"/>
          <w:numId w:val="34"/>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 üniversitenin ürün/hizmetlerini ne şekilde etkilemektedir? </w:t>
      </w:r>
    </w:p>
    <w:p w14:paraId="149EA34F" w14:textId="10235B11" w:rsidR="00ED5743" w:rsidRDefault="00707718" w:rsidP="00ED5743">
      <w:pPr>
        <w:pStyle w:val="ListeParagraf"/>
        <w:numPr>
          <w:ilvl w:val="0"/>
          <w:numId w:val="34"/>
        </w:numPr>
        <w:spacing w:after="0" w:line="360" w:lineRule="auto"/>
        <w:jc w:val="both"/>
        <w:rPr>
          <w:rFonts w:ascii="Times New Roman" w:hAnsi="Times New Roman" w:cs="Times New Roman"/>
          <w:sz w:val="24"/>
          <w:szCs w:val="24"/>
        </w:rPr>
      </w:pPr>
      <w:r w:rsidRPr="008C5FE8">
        <w:rPr>
          <w:rFonts w:ascii="Times New Roman" w:hAnsi="Times New Roman" w:cs="Times New Roman"/>
          <w:sz w:val="24"/>
          <w:szCs w:val="24"/>
        </w:rPr>
        <w:t>Paydaş, üniversitenin ürün/hizmetlerinden ne şekilde etkilenmektedir? Paydaş analizi kapsamında, üniversitenin sunduğu ürün/hizmetlerle paydaşlar ilişkilendirilir. Böylece, hangi ürün/hizmetlerden kimlerin yararlandığı açık bir biçimde ortaya konulur</w:t>
      </w:r>
      <w:r w:rsidR="008C5FE8" w:rsidRPr="008C5FE8">
        <w:rPr>
          <w:rFonts w:ascii="Times New Roman" w:hAnsi="Times New Roman" w:cs="Times New Roman"/>
          <w:sz w:val="24"/>
          <w:szCs w:val="24"/>
        </w:rPr>
        <w:t>.</w:t>
      </w:r>
    </w:p>
    <w:p w14:paraId="7A1C51E7" w14:textId="134A7A98" w:rsidR="001A4839" w:rsidRPr="00EA25FF" w:rsidRDefault="001A4839" w:rsidP="001A4839">
      <w:pPr>
        <w:pStyle w:val="ListeParagraf"/>
        <w:spacing w:after="0" w:line="360" w:lineRule="auto"/>
        <w:jc w:val="both"/>
        <w:rPr>
          <w:rFonts w:ascii="Times New Roman" w:hAnsi="Times New Roman" w:cs="Times New Roman"/>
          <w:sz w:val="24"/>
          <w:szCs w:val="24"/>
        </w:rPr>
      </w:pPr>
      <w:r w:rsidRPr="00EA25FF">
        <w:rPr>
          <w:rFonts w:ascii="Times New Roman" w:hAnsi="Times New Roman" w:cs="Times New Roman"/>
          <w:sz w:val="24"/>
          <w:szCs w:val="24"/>
        </w:rPr>
        <w:t xml:space="preserve">Paydaşların tespiti ve </w:t>
      </w:r>
      <w:proofErr w:type="spellStart"/>
      <w:r w:rsidRPr="00EA25FF">
        <w:rPr>
          <w:rFonts w:ascii="Times New Roman" w:hAnsi="Times New Roman" w:cs="Times New Roman"/>
          <w:sz w:val="24"/>
          <w:szCs w:val="24"/>
        </w:rPr>
        <w:t>önceliklendir</w:t>
      </w:r>
      <w:r w:rsidR="00EA25FF" w:rsidRPr="00EA25FF">
        <w:rPr>
          <w:rFonts w:ascii="Times New Roman" w:hAnsi="Times New Roman" w:cs="Times New Roman"/>
          <w:sz w:val="24"/>
          <w:szCs w:val="24"/>
        </w:rPr>
        <w:t>il</w:t>
      </w:r>
      <w:r w:rsidRPr="00EA25FF">
        <w:rPr>
          <w:rFonts w:ascii="Times New Roman" w:hAnsi="Times New Roman" w:cs="Times New Roman"/>
          <w:sz w:val="24"/>
          <w:szCs w:val="24"/>
        </w:rPr>
        <w:t>mesi</w:t>
      </w:r>
      <w:proofErr w:type="spellEnd"/>
      <w:r w:rsidRPr="00EA25FF">
        <w:rPr>
          <w:rFonts w:ascii="Times New Roman" w:hAnsi="Times New Roman" w:cs="Times New Roman"/>
          <w:sz w:val="24"/>
          <w:szCs w:val="24"/>
        </w:rPr>
        <w:t xml:space="preserve"> ile değerlendirme sür</w:t>
      </w:r>
      <w:r w:rsidR="00EA25FF" w:rsidRPr="00EA25FF">
        <w:rPr>
          <w:rFonts w:ascii="Times New Roman" w:hAnsi="Times New Roman" w:cs="Times New Roman"/>
          <w:sz w:val="24"/>
          <w:szCs w:val="24"/>
        </w:rPr>
        <w:t>ecine ilişkin bilgiler</w:t>
      </w:r>
      <w:r w:rsidR="007204DA">
        <w:rPr>
          <w:rFonts w:ascii="Times New Roman" w:hAnsi="Times New Roman" w:cs="Times New Roman"/>
          <w:sz w:val="24"/>
          <w:szCs w:val="24"/>
        </w:rPr>
        <w:t>,</w:t>
      </w:r>
      <w:r w:rsidR="00EA25FF" w:rsidRPr="00EA25FF">
        <w:rPr>
          <w:rFonts w:ascii="Times New Roman" w:hAnsi="Times New Roman" w:cs="Times New Roman"/>
          <w:sz w:val="24"/>
          <w:szCs w:val="24"/>
        </w:rPr>
        <w:t xml:space="preserve"> bu prosedür ekinde bulunan </w:t>
      </w:r>
      <w:r w:rsidR="00EA25FF" w:rsidRPr="005F1A20">
        <w:rPr>
          <w:rFonts w:ascii="Times New Roman" w:eastAsia="Times New Roman" w:hAnsi="Times New Roman" w:cs="Times New Roman"/>
          <w:color w:val="000000"/>
          <w:sz w:val="24"/>
          <w:szCs w:val="24"/>
          <w:lang w:eastAsia="tr-TR"/>
        </w:rPr>
        <w:t>EYS-FRM-437</w:t>
      </w:r>
      <w:r w:rsidR="00EA25FF" w:rsidRPr="00EA25FF">
        <w:rPr>
          <w:rFonts w:ascii="Times New Roman" w:eastAsia="Times New Roman" w:hAnsi="Times New Roman" w:cs="Times New Roman"/>
          <w:color w:val="000000"/>
          <w:sz w:val="24"/>
          <w:szCs w:val="24"/>
          <w:lang w:eastAsia="tr-TR"/>
        </w:rPr>
        <w:t xml:space="preserve"> doküman numaralı </w:t>
      </w:r>
      <w:r w:rsidR="00EA25FF" w:rsidRPr="00EA25FF">
        <w:rPr>
          <w:rFonts w:ascii="Times New Roman" w:eastAsia="Times New Roman" w:hAnsi="Times New Roman" w:cs="Times New Roman"/>
          <w:b/>
          <w:bCs/>
          <w:color w:val="000000"/>
          <w:sz w:val="24"/>
          <w:szCs w:val="24"/>
          <w:lang w:eastAsia="tr-TR"/>
        </w:rPr>
        <w:t>Tekirdağ Namık Kemal Üniversitesi İlgili</w:t>
      </w:r>
      <w:r w:rsidR="00EA25FF">
        <w:rPr>
          <w:rFonts w:ascii="Times New Roman" w:eastAsia="Times New Roman" w:hAnsi="Times New Roman" w:cs="Times New Roman"/>
          <w:b/>
          <w:bCs/>
          <w:color w:val="000000"/>
          <w:sz w:val="24"/>
          <w:szCs w:val="24"/>
          <w:lang w:eastAsia="tr-TR"/>
        </w:rPr>
        <w:t xml:space="preserve"> </w:t>
      </w:r>
      <w:r w:rsidR="00EA25FF" w:rsidRPr="00EA25FF">
        <w:rPr>
          <w:rFonts w:ascii="Times New Roman" w:eastAsia="Times New Roman" w:hAnsi="Times New Roman" w:cs="Times New Roman"/>
          <w:b/>
          <w:bCs/>
          <w:color w:val="000000"/>
          <w:sz w:val="24"/>
          <w:szCs w:val="24"/>
          <w:lang w:eastAsia="tr-TR"/>
        </w:rPr>
        <w:t xml:space="preserve">Taraflar </w:t>
      </w:r>
      <w:r w:rsidR="00EA25FF">
        <w:rPr>
          <w:rFonts w:ascii="Times New Roman" w:eastAsia="Times New Roman" w:hAnsi="Times New Roman" w:cs="Times New Roman"/>
          <w:b/>
          <w:bCs/>
          <w:color w:val="000000"/>
          <w:sz w:val="24"/>
          <w:szCs w:val="24"/>
          <w:lang w:eastAsia="tr-TR"/>
        </w:rPr>
        <w:t>v</w:t>
      </w:r>
      <w:r w:rsidR="00EA25FF" w:rsidRPr="00EA25FF">
        <w:rPr>
          <w:rFonts w:ascii="Times New Roman" w:eastAsia="Times New Roman" w:hAnsi="Times New Roman" w:cs="Times New Roman"/>
          <w:b/>
          <w:bCs/>
          <w:color w:val="000000"/>
          <w:sz w:val="24"/>
          <w:szCs w:val="24"/>
          <w:lang w:eastAsia="tr-TR"/>
        </w:rPr>
        <w:t>e Beklentiler Formu</w:t>
      </w:r>
      <w:r w:rsidR="00EA25FF" w:rsidRPr="00EA25FF">
        <w:rPr>
          <w:rFonts w:ascii="Times New Roman" w:eastAsia="Times New Roman" w:hAnsi="Times New Roman" w:cs="Times New Roman"/>
          <w:color w:val="000000"/>
          <w:sz w:val="24"/>
          <w:szCs w:val="24"/>
          <w:lang w:eastAsia="tr-TR"/>
        </w:rPr>
        <w:t xml:space="preserve"> doldurul</w:t>
      </w:r>
      <w:r w:rsidR="007204DA">
        <w:rPr>
          <w:rFonts w:ascii="Times New Roman" w:eastAsia="Times New Roman" w:hAnsi="Times New Roman" w:cs="Times New Roman"/>
          <w:color w:val="000000"/>
          <w:sz w:val="24"/>
          <w:szCs w:val="24"/>
          <w:lang w:eastAsia="tr-TR"/>
        </w:rPr>
        <w:t>malıdır. Doldurulan form</w:t>
      </w:r>
      <w:r w:rsidR="00EA25FF" w:rsidRPr="00EA25FF">
        <w:rPr>
          <w:rFonts w:ascii="Times New Roman" w:eastAsia="Times New Roman" w:hAnsi="Times New Roman" w:cs="Times New Roman"/>
          <w:color w:val="000000"/>
          <w:sz w:val="24"/>
          <w:szCs w:val="24"/>
          <w:lang w:eastAsia="tr-TR"/>
        </w:rPr>
        <w:t xml:space="preserve"> </w:t>
      </w:r>
      <w:r w:rsidR="00EA25FF" w:rsidRPr="00EA25FF">
        <w:rPr>
          <w:rFonts w:ascii="Times New Roman" w:eastAsia="Times New Roman" w:hAnsi="Times New Roman" w:cs="Times New Roman"/>
          <w:b/>
          <w:color w:val="000000"/>
          <w:sz w:val="24"/>
          <w:szCs w:val="24"/>
          <w:lang w:eastAsia="tr-TR"/>
        </w:rPr>
        <w:t>“Kayıt”</w:t>
      </w:r>
      <w:r w:rsidR="00EA25FF" w:rsidRPr="00EA25FF">
        <w:rPr>
          <w:rFonts w:ascii="Times New Roman" w:eastAsia="Times New Roman" w:hAnsi="Times New Roman" w:cs="Times New Roman"/>
          <w:color w:val="000000"/>
          <w:sz w:val="24"/>
          <w:szCs w:val="24"/>
          <w:lang w:eastAsia="tr-TR"/>
        </w:rPr>
        <w:t xml:space="preserve"> olarak </w:t>
      </w:r>
      <w:proofErr w:type="spellStart"/>
      <w:r w:rsidR="00EA25FF" w:rsidRPr="00EA25FF">
        <w:rPr>
          <w:rFonts w:ascii="Times New Roman" w:eastAsia="Times New Roman" w:hAnsi="Times New Roman" w:cs="Times New Roman"/>
          <w:color w:val="000000"/>
          <w:sz w:val="24"/>
          <w:szCs w:val="24"/>
          <w:lang w:eastAsia="tr-TR"/>
        </w:rPr>
        <w:t>ESAS’a</w:t>
      </w:r>
      <w:proofErr w:type="spellEnd"/>
      <w:r w:rsidR="00EA25FF" w:rsidRPr="00EA25FF">
        <w:rPr>
          <w:rFonts w:ascii="Times New Roman" w:eastAsia="Times New Roman" w:hAnsi="Times New Roman" w:cs="Times New Roman"/>
          <w:color w:val="000000"/>
          <w:sz w:val="24"/>
          <w:szCs w:val="24"/>
          <w:lang w:eastAsia="tr-TR"/>
        </w:rPr>
        <w:t xml:space="preserve"> dahil edilmelidir.</w:t>
      </w:r>
      <w:r w:rsidRPr="00EA25FF">
        <w:rPr>
          <w:rFonts w:ascii="Times New Roman" w:hAnsi="Times New Roman" w:cs="Times New Roman"/>
          <w:sz w:val="24"/>
          <w:szCs w:val="24"/>
        </w:rPr>
        <w:t xml:space="preserve"> </w:t>
      </w:r>
      <w:r w:rsidR="00EA25FF">
        <w:rPr>
          <w:rFonts w:ascii="Times New Roman" w:hAnsi="Times New Roman" w:cs="Times New Roman"/>
          <w:sz w:val="24"/>
          <w:szCs w:val="24"/>
        </w:rPr>
        <w:t>F</w:t>
      </w:r>
      <w:r w:rsidR="00F1025D">
        <w:rPr>
          <w:rFonts w:ascii="Times New Roman" w:hAnsi="Times New Roman" w:cs="Times New Roman"/>
          <w:sz w:val="24"/>
          <w:szCs w:val="24"/>
        </w:rPr>
        <w:t>ormda yapılan değişikliklerin</w:t>
      </w:r>
      <w:r w:rsidR="007204DA">
        <w:rPr>
          <w:rFonts w:ascii="Times New Roman" w:hAnsi="Times New Roman" w:cs="Times New Roman"/>
          <w:sz w:val="24"/>
          <w:szCs w:val="24"/>
        </w:rPr>
        <w:t xml:space="preserve"> ise</w:t>
      </w:r>
      <w:r w:rsidR="00F1025D">
        <w:rPr>
          <w:rFonts w:ascii="Times New Roman" w:hAnsi="Times New Roman" w:cs="Times New Roman"/>
          <w:sz w:val="24"/>
          <w:szCs w:val="24"/>
        </w:rPr>
        <w:t xml:space="preserve"> revizyon numarası alacak şekilde </w:t>
      </w:r>
      <w:proofErr w:type="spellStart"/>
      <w:r w:rsidR="00F1025D">
        <w:rPr>
          <w:rFonts w:ascii="Times New Roman" w:hAnsi="Times New Roman" w:cs="Times New Roman"/>
          <w:sz w:val="24"/>
          <w:szCs w:val="24"/>
        </w:rPr>
        <w:t>ESAS’ta</w:t>
      </w:r>
      <w:proofErr w:type="spellEnd"/>
      <w:r w:rsidR="00F1025D">
        <w:rPr>
          <w:rFonts w:ascii="Times New Roman" w:hAnsi="Times New Roman" w:cs="Times New Roman"/>
          <w:sz w:val="24"/>
          <w:szCs w:val="24"/>
        </w:rPr>
        <w:t xml:space="preserve"> güncellenmesi yapılmalıdır.</w:t>
      </w:r>
    </w:p>
    <w:p w14:paraId="37696761" w14:textId="77777777" w:rsidR="008C5FE8" w:rsidRPr="008C5FE8" w:rsidRDefault="008C5FE8" w:rsidP="008C5FE8">
      <w:pPr>
        <w:pStyle w:val="ListeParagraf"/>
        <w:spacing w:after="0" w:line="360" w:lineRule="auto"/>
        <w:jc w:val="both"/>
        <w:rPr>
          <w:rFonts w:ascii="Times New Roman" w:hAnsi="Times New Roman" w:cs="Times New Roman"/>
          <w:sz w:val="24"/>
          <w:szCs w:val="24"/>
        </w:rPr>
      </w:pPr>
    </w:p>
    <w:p w14:paraId="2F98A524" w14:textId="0A382A34" w:rsidR="00073014" w:rsidRPr="00F80F72" w:rsidRDefault="00073014" w:rsidP="00ED5743">
      <w:pPr>
        <w:pStyle w:val="ListeParagraf"/>
        <w:numPr>
          <w:ilvl w:val="0"/>
          <w:numId w:val="2"/>
        </w:numPr>
        <w:spacing w:after="0" w:line="360" w:lineRule="auto"/>
        <w:jc w:val="both"/>
        <w:rPr>
          <w:rFonts w:ascii="Times New Roman" w:hAnsi="Times New Roman" w:cs="Times New Roman"/>
          <w:sz w:val="24"/>
          <w:szCs w:val="24"/>
        </w:rPr>
      </w:pPr>
      <w:r w:rsidRPr="00F80F72">
        <w:rPr>
          <w:rFonts w:ascii="Times New Roman" w:hAnsi="Times New Roman" w:cs="Times New Roman"/>
          <w:b/>
          <w:sz w:val="24"/>
          <w:szCs w:val="24"/>
        </w:rPr>
        <w:t xml:space="preserve">Paydaş </w:t>
      </w:r>
      <w:r w:rsidRPr="00F80F72">
        <w:rPr>
          <w:rFonts w:ascii="Times New Roman" w:hAnsi="Times New Roman" w:cs="Times New Roman"/>
          <w:b/>
          <w:bCs/>
          <w:sz w:val="24"/>
          <w:szCs w:val="24"/>
        </w:rPr>
        <w:t>Geri Bildirim</w:t>
      </w:r>
      <w:r w:rsidR="00F30719" w:rsidRPr="00F80F72">
        <w:rPr>
          <w:rFonts w:ascii="Times New Roman" w:hAnsi="Times New Roman" w:cs="Times New Roman"/>
          <w:b/>
          <w:bCs/>
          <w:sz w:val="24"/>
          <w:szCs w:val="24"/>
        </w:rPr>
        <w:t xml:space="preserve"> Alma Yöntemleri</w:t>
      </w:r>
      <w:r w:rsidRPr="00F80F72">
        <w:rPr>
          <w:rFonts w:ascii="Times New Roman" w:hAnsi="Times New Roman" w:cs="Times New Roman"/>
          <w:b/>
          <w:bCs/>
          <w:sz w:val="24"/>
          <w:szCs w:val="24"/>
        </w:rPr>
        <w:t xml:space="preserve"> </w:t>
      </w:r>
      <w:r w:rsidR="00547557" w:rsidRPr="00F80F72">
        <w:rPr>
          <w:rFonts w:ascii="Times New Roman" w:hAnsi="Times New Roman" w:cs="Times New Roman"/>
          <w:b/>
          <w:bCs/>
          <w:sz w:val="24"/>
          <w:szCs w:val="24"/>
        </w:rPr>
        <w:t>ve Değerlendirmesi</w:t>
      </w:r>
    </w:p>
    <w:p w14:paraId="06AD1A3A" w14:textId="143990BB" w:rsidR="00E40032" w:rsidRPr="00F80F72" w:rsidRDefault="00BE0AB0"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Paydaşlardan geri bildirimler şu şekilde alınır</w:t>
      </w:r>
      <w:r w:rsidR="008F38B7">
        <w:rPr>
          <w:rFonts w:ascii="Times New Roman" w:hAnsi="Times New Roman" w:cs="Times New Roman"/>
          <w:sz w:val="24"/>
          <w:szCs w:val="24"/>
        </w:rPr>
        <w:t>:</w:t>
      </w:r>
    </w:p>
    <w:p w14:paraId="6239797D" w14:textId="1CE28A20" w:rsidR="00C906D1" w:rsidRPr="00F80F72" w:rsidRDefault="00BE0AB0"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Anketler,</w:t>
      </w:r>
    </w:p>
    <w:p w14:paraId="494C78FD" w14:textId="5E2AD763" w:rsidR="00C906D1" w:rsidRPr="00F80F72" w:rsidRDefault="00BE0AB0"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Bireysel</w:t>
      </w:r>
      <w:r w:rsidR="004A61CB" w:rsidRPr="00F80F72">
        <w:rPr>
          <w:rFonts w:ascii="Times New Roman" w:hAnsi="Times New Roman" w:cs="Times New Roman"/>
          <w:sz w:val="24"/>
          <w:szCs w:val="24"/>
        </w:rPr>
        <w:t xml:space="preserve"> </w:t>
      </w:r>
      <w:r w:rsidR="008F38B7">
        <w:rPr>
          <w:rFonts w:ascii="Times New Roman" w:hAnsi="Times New Roman" w:cs="Times New Roman"/>
          <w:sz w:val="24"/>
          <w:szCs w:val="24"/>
        </w:rPr>
        <w:t>g</w:t>
      </w:r>
      <w:r w:rsidR="004A61CB" w:rsidRPr="00F80F72">
        <w:rPr>
          <w:rFonts w:ascii="Times New Roman" w:hAnsi="Times New Roman" w:cs="Times New Roman"/>
          <w:sz w:val="24"/>
          <w:szCs w:val="24"/>
        </w:rPr>
        <w:t>örüşmeler</w:t>
      </w:r>
      <w:r w:rsidRPr="00F80F72">
        <w:rPr>
          <w:rFonts w:ascii="Times New Roman" w:hAnsi="Times New Roman" w:cs="Times New Roman"/>
          <w:sz w:val="24"/>
          <w:szCs w:val="24"/>
        </w:rPr>
        <w:t xml:space="preserve">/Odak </w:t>
      </w:r>
      <w:r w:rsidR="008F38B7">
        <w:rPr>
          <w:rFonts w:ascii="Times New Roman" w:hAnsi="Times New Roman" w:cs="Times New Roman"/>
          <w:sz w:val="24"/>
          <w:szCs w:val="24"/>
        </w:rPr>
        <w:t>g</w:t>
      </w:r>
      <w:r w:rsidRPr="00F80F72">
        <w:rPr>
          <w:rFonts w:ascii="Times New Roman" w:hAnsi="Times New Roman" w:cs="Times New Roman"/>
          <w:sz w:val="24"/>
          <w:szCs w:val="24"/>
        </w:rPr>
        <w:t xml:space="preserve">rup </w:t>
      </w:r>
      <w:r w:rsidR="008F38B7">
        <w:rPr>
          <w:rFonts w:ascii="Times New Roman" w:hAnsi="Times New Roman" w:cs="Times New Roman"/>
          <w:sz w:val="24"/>
          <w:szCs w:val="24"/>
        </w:rPr>
        <w:t>g</w:t>
      </w:r>
      <w:r w:rsidRPr="00F80F72">
        <w:rPr>
          <w:rFonts w:ascii="Times New Roman" w:hAnsi="Times New Roman" w:cs="Times New Roman"/>
          <w:sz w:val="24"/>
          <w:szCs w:val="24"/>
        </w:rPr>
        <w:t>örüşmeleri,</w:t>
      </w:r>
    </w:p>
    <w:p w14:paraId="560FC958" w14:textId="093616A6" w:rsidR="00C906D1" w:rsidRPr="00F80F72" w:rsidRDefault="00BE0AB0"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Toplantılar</w:t>
      </w:r>
      <w:r w:rsidR="00C906D1" w:rsidRPr="00F80F72">
        <w:rPr>
          <w:rFonts w:ascii="Times New Roman" w:hAnsi="Times New Roman" w:cs="Times New Roman"/>
          <w:sz w:val="24"/>
          <w:szCs w:val="24"/>
        </w:rPr>
        <w:t xml:space="preserve">, </w:t>
      </w:r>
      <w:proofErr w:type="spellStart"/>
      <w:r w:rsidR="008F38B7">
        <w:rPr>
          <w:rFonts w:ascii="Times New Roman" w:hAnsi="Times New Roman" w:cs="Times New Roman"/>
          <w:sz w:val="24"/>
          <w:szCs w:val="24"/>
        </w:rPr>
        <w:t>ç</w:t>
      </w:r>
      <w:r w:rsidRPr="00F80F72">
        <w:rPr>
          <w:rFonts w:ascii="Times New Roman" w:hAnsi="Times New Roman" w:cs="Times New Roman"/>
          <w:sz w:val="24"/>
          <w:szCs w:val="24"/>
        </w:rPr>
        <w:t>alıştay</w:t>
      </w:r>
      <w:r w:rsidR="00C906D1" w:rsidRPr="00F80F72">
        <w:rPr>
          <w:rFonts w:ascii="Times New Roman" w:hAnsi="Times New Roman" w:cs="Times New Roman"/>
          <w:sz w:val="24"/>
          <w:szCs w:val="24"/>
        </w:rPr>
        <w:t>lar</w:t>
      </w:r>
      <w:proofErr w:type="spellEnd"/>
      <w:r w:rsidRPr="00F80F72">
        <w:rPr>
          <w:rFonts w:ascii="Times New Roman" w:hAnsi="Times New Roman" w:cs="Times New Roman"/>
          <w:sz w:val="24"/>
          <w:szCs w:val="24"/>
        </w:rPr>
        <w:t>,</w:t>
      </w:r>
    </w:p>
    <w:p w14:paraId="33FB1BB5" w14:textId="07DCD713" w:rsidR="00C906D1" w:rsidRPr="00F80F72" w:rsidRDefault="00BE0AB0"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Web </w:t>
      </w:r>
      <w:r w:rsidR="008F38B7">
        <w:rPr>
          <w:rFonts w:ascii="Times New Roman" w:hAnsi="Times New Roman" w:cs="Times New Roman"/>
          <w:sz w:val="24"/>
          <w:szCs w:val="24"/>
        </w:rPr>
        <w:t>s</w:t>
      </w:r>
      <w:r w:rsidRPr="00F80F72">
        <w:rPr>
          <w:rFonts w:ascii="Times New Roman" w:hAnsi="Times New Roman" w:cs="Times New Roman"/>
          <w:sz w:val="24"/>
          <w:szCs w:val="24"/>
        </w:rPr>
        <w:t>ayfasında bulunan “Bize Yazın</w:t>
      </w:r>
      <w:r w:rsidR="00C906D1" w:rsidRPr="00F80F72">
        <w:rPr>
          <w:rFonts w:ascii="Times New Roman" w:hAnsi="Times New Roman" w:cs="Times New Roman"/>
          <w:sz w:val="24"/>
          <w:szCs w:val="24"/>
        </w:rPr>
        <w:t>”</w:t>
      </w:r>
      <w:r w:rsidRPr="00F80F72">
        <w:rPr>
          <w:rFonts w:ascii="Times New Roman" w:hAnsi="Times New Roman" w:cs="Times New Roman"/>
          <w:sz w:val="24"/>
          <w:szCs w:val="24"/>
        </w:rPr>
        <w:t xml:space="preserve"> köşeleri</w:t>
      </w:r>
      <w:r w:rsidR="008F38B7">
        <w:rPr>
          <w:rFonts w:ascii="Times New Roman" w:hAnsi="Times New Roman" w:cs="Times New Roman"/>
          <w:sz w:val="24"/>
          <w:szCs w:val="24"/>
        </w:rPr>
        <w:t>,</w:t>
      </w:r>
    </w:p>
    <w:p w14:paraId="2DE43335" w14:textId="1B79E322" w:rsidR="00C906D1" w:rsidRPr="00F80F72" w:rsidRDefault="00BE0AB0"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Dilek, </w:t>
      </w:r>
      <w:r w:rsidR="008F38B7">
        <w:rPr>
          <w:rFonts w:ascii="Times New Roman" w:hAnsi="Times New Roman" w:cs="Times New Roman"/>
          <w:sz w:val="24"/>
          <w:szCs w:val="24"/>
        </w:rPr>
        <w:t>ö</w:t>
      </w:r>
      <w:r w:rsidRPr="00F80F72">
        <w:rPr>
          <w:rFonts w:ascii="Times New Roman" w:hAnsi="Times New Roman" w:cs="Times New Roman"/>
          <w:sz w:val="24"/>
          <w:szCs w:val="24"/>
        </w:rPr>
        <w:t xml:space="preserve">neri </w:t>
      </w:r>
      <w:r w:rsidR="003B501C" w:rsidRPr="00F80F72">
        <w:rPr>
          <w:rFonts w:ascii="Times New Roman" w:hAnsi="Times New Roman" w:cs="Times New Roman"/>
          <w:sz w:val="24"/>
          <w:szCs w:val="24"/>
        </w:rPr>
        <w:t xml:space="preserve">ve </w:t>
      </w:r>
      <w:proofErr w:type="gramStart"/>
      <w:r w:rsidR="008F38B7">
        <w:rPr>
          <w:rFonts w:ascii="Times New Roman" w:hAnsi="Times New Roman" w:cs="Times New Roman"/>
          <w:sz w:val="24"/>
          <w:szCs w:val="24"/>
        </w:rPr>
        <w:t>ş</w:t>
      </w:r>
      <w:r w:rsidRPr="00F80F72">
        <w:rPr>
          <w:rFonts w:ascii="Times New Roman" w:hAnsi="Times New Roman" w:cs="Times New Roman"/>
          <w:sz w:val="24"/>
          <w:szCs w:val="24"/>
        </w:rPr>
        <w:t>ikayet</w:t>
      </w:r>
      <w:proofErr w:type="gramEnd"/>
      <w:r w:rsidRPr="00F80F72">
        <w:rPr>
          <w:rFonts w:ascii="Times New Roman" w:hAnsi="Times New Roman" w:cs="Times New Roman"/>
          <w:sz w:val="24"/>
          <w:szCs w:val="24"/>
        </w:rPr>
        <w:t xml:space="preserve"> </w:t>
      </w:r>
      <w:r w:rsidR="008F38B7">
        <w:rPr>
          <w:rFonts w:ascii="Times New Roman" w:hAnsi="Times New Roman" w:cs="Times New Roman"/>
          <w:sz w:val="24"/>
          <w:szCs w:val="24"/>
        </w:rPr>
        <w:t>k</w:t>
      </w:r>
      <w:r w:rsidRPr="00F80F72">
        <w:rPr>
          <w:rFonts w:ascii="Times New Roman" w:hAnsi="Times New Roman" w:cs="Times New Roman"/>
          <w:sz w:val="24"/>
          <w:szCs w:val="24"/>
        </w:rPr>
        <w:t>utuları</w:t>
      </w:r>
      <w:r w:rsidR="006750C2" w:rsidRPr="00F80F72">
        <w:rPr>
          <w:rFonts w:ascii="Times New Roman" w:hAnsi="Times New Roman" w:cs="Times New Roman"/>
          <w:sz w:val="24"/>
          <w:szCs w:val="24"/>
        </w:rPr>
        <w:t>,</w:t>
      </w:r>
    </w:p>
    <w:p w14:paraId="4A5A42BB" w14:textId="05E0B936" w:rsidR="00C906D1" w:rsidRPr="00F80F72" w:rsidRDefault="006750C2"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lastRenderedPageBreak/>
        <w:t xml:space="preserve">Telefon, </w:t>
      </w:r>
      <w:r w:rsidR="008F38B7">
        <w:rPr>
          <w:rFonts w:ascii="Times New Roman" w:hAnsi="Times New Roman" w:cs="Times New Roman"/>
          <w:sz w:val="24"/>
          <w:szCs w:val="24"/>
        </w:rPr>
        <w:t>e</w:t>
      </w:r>
      <w:r w:rsidRPr="00F80F72">
        <w:rPr>
          <w:rFonts w:ascii="Times New Roman" w:hAnsi="Times New Roman" w:cs="Times New Roman"/>
          <w:sz w:val="24"/>
          <w:szCs w:val="24"/>
        </w:rPr>
        <w:t>lektronik posta, mesajlaşma uygulamaları, yüz yüze görüşme, sosyal medya vb. yollarla alınan geri bildirimler,</w:t>
      </w:r>
    </w:p>
    <w:p w14:paraId="39709E94" w14:textId="5277FB32" w:rsidR="006750C2" w:rsidRPr="00F80F72" w:rsidRDefault="006750C2"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İç </w:t>
      </w:r>
      <w:r w:rsidR="008F38B7">
        <w:rPr>
          <w:rFonts w:ascii="Times New Roman" w:hAnsi="Times New Roman" w:cs="Times New Roman"/>
          <w:sz w:val="24"/>
          <w:szCs w:val="24"/>
        </w:rPr>
        <w:t>d</w:t>
      </w:r>
      <w:r w:rsidRPr="00F80F72">
        <w:rPr>
          <w:rFonts w:ascii="Times New Roman" w:hAnsi="Times New Roman" w:cs="Times New Roman"/>
          <w:sz w:val="24"/>
          <w:szCs w:val="24"/>
        </w:rPr>
        <w:t xml:space="preserve">enetim </w:t>
      </w:r>
      <w:r w:rsidR="008F38B7">
        <w:rPr>
          <w:rFonts w:ascii="Times New Roman" w:hAnsi="Times New Roman" w:cs="Times New Roman"/>
          <w:sz w:val="24"/>
          <w:szCs w:val="24"/>
        </w:rPr>
        <w:t>s</w:t>
      </w:r>
      <w:r w:rsidRPr="00F80F72">
        <w:rPr>
          <w:rFonts w:ascii="Times New Roman" w:hAnsi="Times New Roman" w:cs="Times New Roman"/>
          <w:sz w:val="24"/>
          <w:szCs w:val="24"/>
        </w:rPr>
        <w:t xml:space="preserve">onucu </w:t>
      </w:r>
      <w:r w:rsidR="008F38B7">
        <w:rPr>
          <w:rFonts w:ascii="Times New Roman" w:hAnsi="Times New Roman" w:cs="Times New Roman"/>
          <w:sz w:val="24"/>
          <w:szCs w:val="24"/>
        </w:rPr>
        <w:t>a</w:t>
      </w:r>
      <w:r w:rsidRPr="00F80F72">
        <w:rPr>
          <w:rFonts w:ascii="Times New Roman" w:hAnsi="Times New Roman" w:cs="Times New Roman"/>
          <w:sz w:val="24"/>
          <w:szCs w:val="24"/>
        </w:rPr>
        <w:t xml:space="preserve">lınan </w:t>
      </w:r>
      <w:r w:rsidR="008F38B7">
        <w:rPr>
          <w:rFonts w:ascii="Times New Roman" w:hAnsi="Times New Roman" w:cs="Times New Roman"/>
          <w:sz w:val="24"/>
          <w:szCs w:val="24"/>
        </w:rPr>
        <w:t>g</w:t>
      </w:r>
      <w:r w:rsidRPr="00F80F72">
        <w:rPr>
          <w:rFonts w:ascii="Times New Roman" w:hAnsi="Times New Roman" w:cs="Times New Roman"/>
          <w:sz w:val="24"/>
          <w:szCs w:val="24"/>
        </w:rPr>
        <w:t xml:space="preserve">eri </w:t>
      </w:r>
      <w:r w:rsidR="008F38B7">
        <w:rPr>
          <w:rFonts w:ascii="Times New Roman" w:hAnsi="Times New Roman" w:cs="Times New Roman"/>
          <w:sz w:val="24"/>
          <w:szCs w:val="24"/>
        </w:rPr>
        <w:t>b</w:t>
      </w:r>
      <w:r w:rsidRPr="00F80F72">
        <w:rPr>
          <w:rFonts w:ascii="Times New Roman" w:hAnsi="Times New Roman" w:cs="Times New Roman"/>
          <w:sz w:val="24"/>
          <w:szCs w:val="24"/>
        </w:rPr>
        <w:t>ildirimler</w:t>
      </w:r>
      <w:r w:rsidR="008F38B7">
        <w:rPr>
          <w:rFonts w:ascii="Times New Roman" w:hAnsi="Times New Roman" w:cs="Times New Roman"/>
          <w:sz w:val="24"/>
          <w:szCs w:val="24"/>
        </w:rPr>
        <w:t xml:space="preserve"> ve</w:t>
      </w:r>
    </w:p>
    <w:p w14:paraId="6CC059F5" w14:textId="460CF48F" w:rsidR="00C906D1" w:rsidRPr="00F80F72" w:rsidRDefault="009573DD" w:rsidP="00E678F7">
      <w:pPr>
        <w:pStyle w:val="ListeParagraf"/>
        <w:numPr>
          <w:ilvl w:val="0"/>
          <w:numId w:val="36"/>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Dış </w:t>
      </w:r>
      <w:r w:rsidR="008F38B7">
        <w:rPr>
          <w:rFonts w:ascii="Times New Roman" w:hAnsi="Times New Roman" w:cs="Times New Roman"/>
          <w:sz w:val="24"/>
          <w:szCs w:val="24"/>
        </w:rPr>
        <w:t>d</w:t>
      </w:r>
      <w:r w:rsidRPr="00F80F72">
        <w:rPr>
          <w:rFonts w:ascii="Times New Roman" w:hAnsi="Times New Roman" w:cs="Times New Roman"/>
          <w:sz w:val="24"/>
          <w:szCs w:val="24"/>
        </w:rPr>
        <w:t xml:space="preserve">enetim </w:t>
      </w:r>
      <w:r w:rsidR="008F38B7">
        <w:rPr>
          <w:rFonts w:ascii="Times New Roman" w:hAnsi="Times New Roman" w:cs="Times New Roman"/>
          <w:sz w:val="24"/>
          <w:szCs w:val="24"/>
        </w:rPr>
        <w:t>s</w:t>
      </w:r>
      <w:r w:rsidRPr="00F80F72">
        <w:rPr>
          <w:rFonts w:ascii="Times New Roman" w:hAnsi="Times New Roman" w:cs="Times New Roman"/>
          <w:sz w:val="24"/>
          <w:szCs w:val="24"/>
        </w:rPr>
        <w:t xml:space="preserve">onucu </w:t>
      </w:r>
      <w:r w:rsidR="008F38B7">
        <w:rPr>
          <w:rFonts w:ascii="Times New Roman" w:hAnsi="Times New Roman" w:cs="Times New Roman"/>
          <w:sz w:val="24"/>
          <w:szCs w:val="24"/>
        </w:rPr>
        <w:t>a</w:t>
      </w:r>
      <w:r w:rsidRPr="00F80F72">
        <w:rPr>
          <w:rFonts w:ascii="Times New Roman" w:hAnsi="Times New Roman" w:cs="Times New Roman"/>
          <w:sz w:val="24"/>
          <w:szCs w:val="24"/>
        </w:rPr>
        <w:t xml:space="preserve">lınan </w:t>
      </w:r>
      <w:r w:rsidR="008F38B7">
        <w:rPr>
          <w:rFonts w:ascii="Times New Roman" w:hAnsi="Times New Roman" w:cs="Times New Roman"/>
          <w:sz w:val="24"/>
          <w:szCs w:val="24"/>
        </w:rPr>
        <w:t>g</w:t>
      </w:r>
      <w:r w:rsidRPr="00F80F72">
        <w:rPr>
          <w:rFonts w:ascii="Times New Roman" w:hAnsi="Times New Roman" w:cs="Times New Roman"/>
          <w:sz w:val="24"/>
          <w:szCs w:val="24"/>
        </w:rPr>
        <w:t xml:space="preserve">eri </w:t>
      </w:r>
      <w:r w:rsidR="008F38B7">
        <w:rPr>
          <w:rFonts w:ascii="Times New Roman" w:hAnsi="Times New Roman" w:cs="Times New Roman"/>
          <w:sz w:val="24"/>
          <w:szCs w:val="24"/>
        </w:rPr>
        <w:t>b</w:t>
      </w:r>
      <w:r w:rsidRPr="00F80F72">
        <w:rPr>
          <w:rFonts w:ascii="Times New Roman" w:hAnsi="Times New Roman" w:cs="Times New Roman"/>
          <w:sz w:val="24"/>
          <w:szCs w:val="24"/>
        </w:rPr>
        <w:t>ildirimler.</w:t>
      </w:r>
    </w:p>
    <w:p w14:paraId="7F566B9D" w14:textId="77777777" w:rsidR="00D071B5" w:rsidRDefault="00D071B5" w:rsidP="00C42625">
      <w:pPr>
        <w:spacing w:after="0" w:line="360" w:lineRule="auto"/>
        <w:ind w:firstLine="708"/>
        <w:jc w:val="both"/>
        <w:rPr>
          <w:rFonts w:ascii="Times New Roman" w:hAnsi="Times New Roman" w:cs="Times New Roman"/>
          <w:b/>
          <w:bCs/>
          <w:sz w:val="24"/>
          <w:szCs w:val="24"/>
        </w:rPr>
      </w:pPr>
    </w:p>
    <w:p w14:paraId="30805CF9" w14:textId="316B614B" w:rsidR="000E0E65" w:rsidRPr="00F80F72" w:rsidRDefault="00C906D1" w:rsidP="00D071B5">
      <w:pPr>
        <w:spacing w:after="0" w:line="360" w:lineRule="auto"/>
        <w:ind w:firstLine="708"/>
        <w:jc w:val="both"/>
        <w:rPr>
          <w:rFonts w:ascii="Times New Roman" w:hAnsi="Times New Roman" w:cs="Times New Roman"/>
          <w:sz w:val="24"/>
          <w:szCs w:val="24"/>
        </w:rPr>
      </w:pPr>
      <w:r w:rsidRPr="00F80F72">
        <w:rPr>
          <w:rFonts w:ascii="Times New Roman" w:hAnsi="Times New Roman" w:cs="Times New Roman"/>
          <w:b/>
          <w:bCs/>
          <w:sz w:val="24"/>
          <w:szCs w:val="24"/>
        </w:rPr>
        <w:t xml:space="preserve">a. </w:t>
      </w:r>
      <w:r w:rsidR="00EF7212" w:rsidRPr="00F80F72">
        <w:rPr>
          <w:rFonts w:ascii="Times New Roman" w:hAnsi="Times New Roman" w:cs="Times New Roman"/>
          <w:b/>
          <w:bCs/>
          <w:sz w:val="24"/>
          <w:szCs w:val="24"/>
        </w:rPr>
        <w:t>Anketler:</w:t>
      </w:r>
      <w:r w:rsidR="00EF7212" w:rsidRPr="00F80F72">
        <w:rPr>
          <w:rFonts w:ascii="Times New Roman" w:hAnsi="Times New Roman" w:cs="Times New Roman"/>
          <w:sz w:val="24"/>
          <w:szCs w:val="24"/>
        </w:rPr>
        <w:t xml:space="preserve"> Kurumsal düzeyde izlenen anketlerin haricinde birimler de paydaşlarına anket düzenleyebilirler. </w:t>
      </w:r>
      <w:r w:rsidR="00396B6C" w:rsidRPr="00F80F72">
        <w:rPr>
          <w:rFonts w:ascii="Times New Roman" w:hAnsi="Times New Roman" w:cs="Times New Roman"/>
          <w:sz w:val="24"/>
          <w:szCs w:val="24"/>
        </w:rPr>
        <w:t>Anketlerde Üniversite açısından kabul edilebilir anket değeri 5’lik sistemde 3’tür.  Buna göre birimler 3 ve 3’ün altında olan anket ifadeleri için ivedi olarak düzenleyici önleyici faaliyet/faaliyetleri uygulamalıdır. Ancak birimler tarafından uygulanması mümkün olmayan düzenleyici önleyici faaliyetler için Rektörlüğün ilgili birim, kurul ve komisyonlarına bilgi verilmesi gerekmektedir.</w:t>
      </w:r>
    </w:p>
    <w:p w14:paraId="0A0D0308" w14:textId="1B1A1B6D" w:rsidR="005B26A5" w:rsidRPr="00D071B5" w:rsidRDefault="005B26A5" w:rsidP="00D071B5">
      <w:pPr>
        <w:pStyle w:val="ListeParagraf"/>
        <w:numPr>
          <w:ilvl w:val="0"/>
          <w:numId w:val="37"/>
        </w:numPr>
        <w:spacing w:after="0" w:line="360" w:lineRule="auto"/>
        <w:jc w:val="both"/>
        <w:rPr>
          <w:rFonts w:ascii="Times New Roman" w:hAnsi="Times New Roman" w:cs="Times New Roman"/>
          <w:b/>
          <w:bCs/>
          <w:sz w:val="24"/>
          <w:szCs w:val="24"/>
        </w:rPr>
      </w:pPr>
      <w:r w:rsidRPr="00D071B5">
        <w:rPr>
          <w:rFonts w:ascii="Times New Roman" w:hAnsi="Times New Roman" w:cs="Times New Roman"/>
          <w:b/>
          <w:bCs/>
          <w:sz w:val="24"/>
          <w:szCs w:val="24"/>
        </w:rPr>
        <w:t xml:space="preserve">Öğrenciye </w:t>
      </w:r>
      <w:r w:rsidR="00D071B5">
        <w:rPr>
          <w:rFonts w:ascii="Times New Roman" w:hAnsi="Times New Roman" w:cs="Times New Roman"/>
          <w:b/>
          <w:bCs/>
          <w:sz w:val="24"/>
          <w:szCs w:val="24"/>
        </w:rPr>
        <w:t>y</w:t>
      </w:r>
      <w:r w:rsidRPr="00D071B5">
        <w:rPr>
          <w:rFonts w:ascii="Times New Roman" w:hAnsi="Times New Roman" w:cs="Times New Roman"/>
          <w:b/>
          <w:bCs/>
          <w:sz w:val="24"/>
          <w:szCs w:val="24"/>
        </w:rPr>
        <w:t xml:space="preserve">önelik </w:t>
      </w:r>
      <w:r w:rsidR="00D071B5">
        <w:rPr>
          <w:rFonts w:ascii="Times New Roman" w:hAnsi="Times New Roman" w:cs="Times New Roman"/>
          <w:b/>
          <w:bCs/>
          <w:sz w:val="24"/>
          <w:szCs w:val="24"/>
        </w:rPr>
        <w:t>a</w:t>
      </w:r>
      <w:r w:rsidRPr="00D071B5">
        <w:rPr>
          <w:rFonts w:ascii="Times New Roman" w:hAnsi="Times New Roman" w:cs="Times New Roman"/>
          <w:b/>
          <w:bCs/>
          <w:sz w:val="24"/>
          <w:szCs w:val="24"/>
        </w:rPr>
        <w:t xml:space="preserve">nketler </w:t>
      </w:r>
    </w:p>
    <w:p w14:paraId="16F213BD" w14:textId="77777777" w:rsidR="00C42625" w:rsidRPr="00D071B5" w:rsidRDefault="00EF7212" w:rsidP="00D071B5">
      <w:pPr>
        <w:pStyle w:val="ListeParagraf"/>
        <w:spacing w:after="0" w:line="360" w:lineRule="auto"/>
        <w:ind w:left="1428"/>
        <w:jc w:val="both"/>
        <w:rPr>
          <w:rFonts w:ascii="Times New Roman" w:hAnsi="Times New Roman" w:cs="Times New Roman"/>
          <w:sz w:val="24"/>
          <w:szCs w:val="24"/>
        </w:rPr>
      </w:pPr>
      <w:r w:rsidRPr="00D071B5">
        <w:rPr>
          <w:rFonts w:ascii="Times New Roman" w:hAnsi="Times New Roman" w:cs="Times New Roman"/>
          <w:sz w:val="24"/>
          <w:szCs w:val="24"/>
        </w:rPr>
        <w:t>Öğrenciye yönelik anket</w:t>
      </w:r>
      <w:r w:rsidR="00EC4FA0" w:rsidRPr="00D071B5">
        <w:rPr>
          <w:rFonts w:ascii="Times New Roman" w:hAnsi="Times New Roman" w:cs="Times New Roman"/>
          <w:sz w:val="24"/>
          <w:szCs w:val="24"/>
        </w:rPr>
        <w:t xml:space="preserve"> sonuçları</w:t>
      </w:r>
      <w:r w:rsidRPr="00D071B5">
        <w:rPr>
          <w:rFonts w:ascii="Times New Roman" w:hAnsi="Times New Roman" w:cs="Times New Roman"/>
          <w:sz w:val="24"/>
          <w:szCs w:val="24"/>
        </w:rPr>
        <w:t xml:space="preserve"> </w:t>
      </w:r>
      <w:r w:rsidR="00EC4FA0" w:rsidRPr="00D071B5">
        <w:rPr>
          <w:rFonts w:ascii="Times New Roman" w:hAnsi="Times New Roman" w:cs="Times New Roman"/>
          <w:sz w:val="24"/>
          <w:szCs w:val="24"/>
        </w:rPr>
        <w:t xml:space="preserve">dönem sonlarında </w:t>
      </w:r>
      <w:r w:rsidRPr="00D071B5">
        <w:rPr>
          <w:rFonts w:ascii="Times New Roman" w:hAnsi="Times New Roman" w:cs="Times New Roman"/>
          <w:sz w:val="24"/>
          <w:szCs w:val="24"/>
        </w:rPr>
        <w:t>ölçülme</w:t>
      </w:r>
      <w:r w:rsidR="00EC4FA0" w:rsidRPr="00D071B5">
        <w:rPr>
          <w:rFonts w:ascii="Times New Roman" w:hAnsi="Times New Roman" w:cs="Times New Roman"/>
          <w:sz w:val="24"/>
          <w:szCs w:val="24"/>
        </w:rPr>
        <w:t>li,</w:t>
      </w:r>
      <w:r w:rsidR="00B12F9B" w:rsidRPr="00D071B5">
        <w:rPr>
          <w:rFonts w:ascii="Times New Roman" w:hAnsi="Times New Roman" w:cs="Times New Roman"/>
          <w:sz w:val="24"/>
          <w:szCs w:val="24"/>
        </w:rPr>
        <w:t xml:space="preserve"> </w:t>
      </w:r>
      <w:r w:rsidR="00EC4FA0" w:rsidRPr="00D071B5">
        <w:rPr>
          <w:rFonts w:ascii="Times New Roman" w:hAnsi="Times New Roman" w:cs="Times New Roman"/>
          <w:sz w:val="24"/>
          <w:szCs w:val="24"/>
        </w:rPr>
        <w:t>analiz edilmeli varsa önceki dönemler ile kıyaslanmalı</w:t>
      </w:r>
      <w:r w:rsidRPr="00D071B5">
        <w:rPr>
          <w:rFonts w:ascii="Times New Roman" w:hAnsi="Times New Roman" w:cs="Times New Roman"/>
          <w:sz w:val="24"/>
          <w:szCs w:val="24"/>
        </w:rPr>
        <w:t xml:space="preserve"> ve iyileştirilmesine yönelik eylemler planlanmalı, uygulanmalı ve kontrol edilmelidir</w:t>
      </w:r>
      <w:r w:rsidR="00B8769A" w:rsidRPr="00D071B5">
        <w:rPr>
          <w:rFonts w:ascii="Times New Roman" w:hAnsi="Times New Roman" w:cs="Times New Roman"/>
          <w:sz w:val="24"/>
          <w:szCs w:val="24"/>
        </w:rPr>
        <w:t>. T</w:t>
      </w:r>
      <w:r w:rsidR="00EC4FA0" w:rsidRPr="00D071B5">
        <w:rPr>
          <w:rFonts w:ascii="Times New Roman" w:hAnsi="Times New Roman" w:cs="Times New Roman"/>
          <w:sz w:val="24"/>
          <w:szCs w:val="24"/>
        </w:rPr>
        <w:t xml:space="preserve">üm </w:t>
      </w:r>
      <w:r w:rsidR="00B8769A" w:rsidRPr="00D071B5">
        <w:rPr>
          <w:rFonts w:ascii="Times New Roman" w:hAnsi="Times New Roman" w:cs="Times New Roman"/>
          <w:sz w:val="24"/>
          <w:szCs w:val="24"/>
        </w:rPr>
        <w:t xml:space="preserve">bu </w:t>
      </w:r>
      <w:r w:rsidR="00EC4FA0" w:rsidRPr="00D071B5">
        <w:rPr>
          <w:rFonts w:ascii="Times New Roman" w:hAnsi="Times New Roman" w:cs="Times New Roman"/>
          <w:sz w:val="24"/>
          <w:szCs w:val="24"/>
        </w:rPr>
        <w:t>süreçler kayıt altına alınmalıdır.</w:t>
      </w:r>
      <w:r w:rsidRPr="00D071B5">
        <w:rPr>
          <w:rFonts w:ascii="Times New Roman" w:hAnsi="Times New Roman" w:cs="Times New Roman"/>
          <w:sz w:val="24"/>
          <w:szCs w:val="24"/>
        </w:rPr>
        <w:t xml:space="preserve"> </w:t>
      </w:r>
    </w:p>
    <w:p w14:paraId="682B36D8" w14:textId="66A7BB14" w:rsidR="00984006" w:rsidRPr="00D071B5" w:rsidRDefault="00984006" w:rsidP="00D071B5">
      <w:pPr>
        <w:pStyle w:val="ListeParagraf"/>
        <w:numPr>
          <w:ilvl w:val="0"/>
          <w:numId w:val="37"/>
        </w:numPr>
        <w:spacing w:after="0" w:line="360" w:lineRule="auto"/>
        <w:jc w:val="both"/>
        <w:rPr>
          <w:rFonts w:ascii="Times New Roman" w:hAnsi="Times New Roman" w:cs="Times New Roman"/>
          <w:b/>
          <w:bCs/>
          <w:sz w:val="24"/>
          <w:szCs w:val="24"/>
        </w:rPr>
      </w:pPr>
      <w:r w:rsidRPr="00D071B5">
        <w:rPr>
          <w:rFonts w:ascii="Times New Roman" w:hAnsi="Times New Roman" w:cs="Times New Roman"/>
          <w:b/>
          <w:bCs/>
          <w:sz w:val="24"/>
          <w:szCs w:val="24"/>
        </w:rPr>
        <w:t>Akademik/</w:t>
      </w:r>
      <w:r w:rsidR="00D071B5">
        <w:rPr>
          <w:rFonts w:ascii="Times New Roman" w:hAnsi="Times New Roman" w:cs="Times New Roman"/>
          <w:b/>
          <w:bCs/>
          <w:sz w:val="24"/>
          <w:szCs w:val="24"/>
        </w:rPr>
        <w:t>i</w:t>
      </w:r>
      <w:r w:rsidRPr="00D071B5">
        <w:rPr>
          <w:rFonts w:ascii="Times New Roman" w:hAnsi="Times New Roman" w:cs="Times New Roman"/>
          <w:b/>
          <w:bCs/>
          <w:sz w:val="24"/>
          <w:szCs w:val="24"/>
        </w:rPr>
        <w:t xml:space="preserve">dari </w:t>
      </w:r>
      <w:r w:rsidR="00D071B5">
        <w:rPr>
          <w:rFonts w:ascii="Times New Roman" w:hAnsi="Times New Roman" w:cs="Times New Roman"/>
          <w:b/>
          <w:bCs/>
          <w:sz w:val="24"/>
          <w:szCs w:val="24"/>
        </w:rPr>
        <w:t>p</w:t>
      </w:r>
      <w:r w:rsidRPr="00D071B5">
        <w:rPr>
          <w:rFonts w:ascii="Times New Roman" w:hAnsi="Times New Roman" w:cs="Times New Roman"/>
          <w:b/>
          <w:bCs/>
          <w:sz w:val="24"/>
          <w:szCs w:val="24"/>
        </w:rPr>
        <w:t xml:space="preserve">ersonel </w:t>
      </w:r>
      <w:r w:rsidR="00D071B5">
        <w:rPr>
          <w:rFonts w:ascii="Times New Roman" w:hAnsi="Times New Roman" w:cs="Times New Roman"/>
          <w:b/>
          <w:bCs/>
          <w:sz w:val="24"/>
          <w:szCs w:val="24"/>
        </w:rPr>
        <w:t>a</w:t>
      </w:r>
      <w:r w:rsidRPr="00D071B5">
        <w:rPr>
          <w:rFonts w:ascii="Times New Roman" w:hAnsi="Times New Roman" w:cs="Times New Roman"/>
          <w:b/>
          <w:bCs/>
          <w:sz w:val="24"/>
          <w:szCs w:val="24"/>
        </w:rPr>
        <w:t>nketleri</w:t>
      </w:r>
    </w:p>
    <w:p w14:paraId="75EA6044" w14:textId="0411CA91" w:rsidR="00C42625" w:rsidRPr="00D071B5" w:rsidRDefault="00CA101F" w:rsidP="00D071B5">
      <w:pPr>
        <w:pStyle w:val="ListeParagraf"/>
        <w:spacing w:after="0" w:line="360" w:lineRule="auto"/>
        <w:ind w:left="1428"/>
        <w:jc w:val="both"/>
        <w:rPr>
          <w:rFonts w:ascii="Times New Roman" w:hAnsi="Times New Roman" w:cs="Times New Roman"/>
          <w:sz w:val="24"/>
          <w:szCs w:val="24"/>
        </w:rPr>
      </w:pPr>
      <w:r w:rsidRPr="00D071B5">
        <w:rPr>
          <w:rFonts w:ascii="Times New Roman" w:hAnsi="Times New Roman" w:cs="Times New Roman"/>
          <w:sz w:val="24"/>
          <w:szCs w:val="24"/>
        </w:rPr>
        <w:t>Kurumsal düzeyde izlenen anketlerin haricinde birimler de paydaşlarına anket düzenleyebilirler.</w:t>
      </w:r>
      <w:r w:rsidR="007133BD" w:rsidRPr="00D071B5">
        <w:rPr>
          <w:rFonts w:ascii="Times New Roman" w:hAnsi="Times New Roman" w:cs="Times New Roman"/>
          <w:sz w:val="24"/>
          <w:szCs w:val="24"/>
        </w:rPr>
        <w:t xml:space="preserve"> </w:t>
      </w:r>
      <w:r w:rsidRPr="00D071B5">
        <w:rPr>
          <w:rFonts w:ascii="Times New Roman" w:hAnsi="Times New Roman" w:cs="Times New Roman"/>
          <w:sz w:val="24"/>
          <w:szCs w:val="24"/>
        </w:rPr>
        <w:t>Personele yönelik anket sonuçları yılda en az iki defa ölçülmeli, analiz edilmeli varsa önceki dönemler ile kıyaslanmalı ve iyileştirilmesine yönelik eylemler planlanmalı, uygulanmalı ve kontrol edilmelidir</w:t>
      </w:r>
      <w:r w:rsidR="008C48EB" w:rsidRPr="00D071B5">
        <w:rPr>
          <w:rFonts w:ascii="Times New Roman" w:hAnsi="Times New Roman" w:cs="Times New Roman"/>
          <w:sz w:val="24"/>
          <w:szCs w:val="24"/>
        </w:rPr>
        <w:t xml:space="preserve">. </w:t>
      </w:r>
      <w:r w:rsidRPr="00D071B5">
        <w:rPr>
          <w:rFonts w:ascii="Times New Roman" w:hAnsi="Times New Roman" w:cs="Times New Roman"/>
          <w:sz w:val="24"/>
          <w:szCs w:val="24"/>
        </w:rPr>
        <w:t xml:space="preserve"> </w:t>
      </w:r>
      <w:r w:rsidR="008C48EB" w:rsidRPr="00D071B5">
        <w:rPr>
          <w:rFonts w:ascii="Times New Roman" w:hAnsi="Times New Roman" w:cs="Times New Roman"/>
          <w:sz w:val="24"/>
          <w:szCs w:val="24"/>
        </w:rPr>
        <w:t>Tüm bu süreçler kayıt altına alınmalıdır.</w:t>
      </w:r>
    </w:p>
    <w:p w14:paraId="266B3C46" w14:textId="41643BF8" w:rsidR="00CA101F" w:rsidRPr="00D071B5" w:rsidRDefault="00CA101F" w:rsidP="00D071B5">
      <w:pPr>
        <w:pStyle w:val="ListeParagraf"/>
        <w:numPr>
          <w:ilvl w:val="0"/>
          <w:numId w:val="37"/>
        </w:numPr>
        <w:spacing w:after="0" w:line="360" w:lineRule="auto"/>
        <w:jc w:val="both"/>
        <w:rPr>
          <w:rFonts w:ascii="Times New Roman" w:hAnsi="Times New Roman" w:cs="Times New Roman"/>
          <w:b/>
          <w:bCs/>
          <w:sz w:val="24"/>
          <w:szCs w:val="24"/>
        </w:rPr>
      </w:pPr>
      <w:r w:rsidRPr="00D071B5">
        <w:rPr>
          <w:rFonts w:ascii="Times New Roman" w:hAnsi="Times New Roman" w:cs="Times New Roman"/>
          <w:b/>
          <w:bCs/>
          <w:sz w:val="24"/>
          <w:szCs w:val="24"/>
        </w:rPr>
        <w:t xml:space="preserve">Liderlik </w:t>
      </w:r>
      <w:r w:rsidR="00D071B5">
        <w:rPr>
          <w:rFonts w:ascii="Times New Roman" w:hAnsi="Times New Roman" w:cs="Times New Roman"/>
          <w:b/>
          <w:bCs/>
          <w:sz w:val="24"/>
          <w:szCs w:val="24"/>
        </w:rPr>
        <w:t>a</w:t>
      </w:r>
      <w:r w:rsidRPr="00D071B5">
        <w:rPr>
          <w:rFonts w:ascii="Times New Roman" w:hAnsi="Times New Roman" w:cs="Times New Roman"/>
          <w:b/>
          <w:bCs/>
          <w:sz w:val="24"/>
          <w:szCs w:val="24"/>
        </w:rPr>
        <w:t>nketi</w:t>
      </w:r>
    </w:p>
    <w:p w14:paraId="7F340B30" w14:textId="1C6CC091" w:rsidR="00CA101F" w:rsidRPr="00D071B5" w:rsidRDefault="00CA101F" w:rsidP="00D071B5">
      <w:pPr>
        <w:pStyle w:val="ListeParagraf"/>
        <w:spacing w:after="0" w:line="360" w:lineRule="auto"/>
        <w:ind w:left="1428"/>
        <w:jc w:val="both"/>
        <w:rPr>
          <w:rFonts w:ascii="Times New Roman" w:hAnsi="Times New Roman" w:cs="Times New Roman"/>
          <w:sz w:val="24"/>
          <w:szCs w:val="24"/>
        </w:rPr>
      </w:pPr>
      <w:r w:rsidRPr="00D071B5">
        <w:rPr>
          <w:rFonts w:ascii="Times New Roman" w:hAnsi="Times New Roman" w:cs="Times New Roman"/>
          <w:sz w:val="24"/>
          <w:szCs w:val="24"/>
        </w:rPr>
        <w:t>Kurumsal düzeyde izlenen anke</w:t>
      </w:r>
      <w:r w:rsidRPr="00D071B5">
        <w:rPr>
          <w:rFonts w:ascii="Times New Roman" w:hAnsi="Times New Roman" w:cs="Times New Roman"/>
          <w:color w:val="000000" w:themeColor="text1"/>
          <w:sz w:val="24"/>
          <w:szCs w:val="24"/>
        </w:rPr>
        <w:t>t</w:t>
      </w:r>
      <w:r w:rsidR="00C42625" w:rsidRPr="00D071B5">
        <w:rPr>
          <w:rFonts w:ascii="Times New Roman" w:hAnsi="Times New Roman" w:cs="Times New Roman"/>
          <w:color w:val="000000" w:themeColor="text1"/>
          <w:sz w:val="24"/>
          <w:szCs w:val="24"/>
        </w:rPr>
        <w:t>ler</w:t>
      </w:r>
      <w:r w:rsidRPr="00D071B5">
        <w:rPr>
          <w:rFonts w:ascii="Times New Roman" w:hAnsi="Times New Roman" w:cs="Times New Roman"/>
          <w:color w:val="000000" w:themeColor="text1"/>
          <w:sz w:val="24"/>
          <w:szCs w:val="24"/>
        </w:rPr>
        <w:t>i</w:t>
      </w:r>
      <w:r w:rsidRPr="00D071B5">
        <w:rPr>
          <w:rFonts w:ascii="Times New Roman" w:hAnsi="Times New Roman" w:cs="Times New Roman"/>
          <w:sz w:val="24"/>
          <w:szCs w:val="24"/>
        </w:rPr>
        <w:t>n ölçülmesi ve değerlendirilmesi TNKÜ Kalite Komisyonu tarafından yapılmalıdır.</w:t>
      </w:r>
      <w:r w:rsidR="007133BD" w:rsidRPr="00D071B5">
        <w:rPr>
          <w:rFonts w:ascii="Times New Roman" w:hAnsi="Times New Roman" w:cs="Times New Roman"/>
          <w:sz w:val="24"/>
          <w:szCs w:val="24"/>
        </w:rPr>
        <w:t xml:space="preserve"> </w:t>
      </w:r>
      <w:r w:rsidRPr="00D071B5">
        <w:rPr>
          <w:rFonts w:ascii="Times New Roman" w:hAnsi="Times New Roman" w:cs="Times New Roman"/>
          <w:sz w:val="24"/>
          <w:szCs w:val="24"/>
        </w:rPr>
        <w:t>Liderlik anketi sonuçları yılda en az bir defa ölçülmeli, analiz edilmeli varsa önceki dönemler ile kıyaslanmalı ve iyileştirilmesine yönelik eylemler planlanmalı, uygulanmalı ve kontrol edilmelidir</w:t>
      </w:r>
      <w:r w:rsidR="00ED5743" w:rsidRPr="00D071B5">
        <w:rPr>
          <w:rFonts w:ascii="Times New Roman" w:hAnsi="Times New Roman" w:cs="Times New Roman"/>
          <w:sz w:val="24"/>
          <w:szCs w:val="24"/>
        </w:rPr>
        <w:t xml:space="preserve">. Tüm bu süreçler kayıt altına alınmalıdır. </w:t>
      </w:r>
    </w:p>
    <w:p w14:paraId="0A9E33F1" w14:textId="0DABA0D0" w:rsidR="00CA101F" w:rsidRPr="00F80F72" w:rsidRDefault="00C906D1" w:rsidP="00C42625">
      <w:pPr>
        <w:spacing w:after="0" w:line="360" w:lineRule="auto"/>
        <w:ind w:firstLine="708"/>
        <w:jc w:val="both"/>
        <w:rPr>
          <w:rFonts w:ascii="Times New Roman" w:hAnsi="Times New Roman" w:cs="Times New Roman"/>
          <w:b/>
          <w:bCs/>
          <w:sz w:val="24"/>
          <w:szCs w:val="24"/>
        </w:rPr>
      </w:pPr>
      <w:r w:rsidRPr="00F80F72">
        <w:rPr>
          <w:rFonts w:ascii="Times New Roman" w:hAnsi="Times New Roman" w:cs="Times New Roman"/>
          <w:b/>
          <w:bCs/>
          <w:sz w:val="24"/>
          <w:szCs w:val="24"/>
        </w:rPr>
        <w:t xml:space="preserve">b. </w:t>
      </w:r>
      <w:r w:rsidR="003223F1" w:rsidRPr="00F80F72">
        <w:rPr>
          <w:rFonts w:ascii="Times New Roman" w:hAnsi="Times New Roman" w:cs="Times New Roman"/>
          <w:b/>
          <w:bCs/>
          <w:sz w:val="24"/>
          <w:szCs w:val="24"/>
        </w:rPr>
        <w:t>Bireysel</w:t>
      </w:r>
      <w:r w:rsidR="004A61CB" w:rsidRPr="00F80F72">
        <w:rPr>
          <w:rFonts w:ascii="Times New Roman" w:hAnsi="Times New Roman" w:cs="Times New Roman"/>
          <w:b/>
          <w:bCs/>
          <w:sz w:val="24"/>
          <w:szCs w:val="24"/>
        </w:rPr>
        <w:t xml:space="preserve"> </w:t>
      </w:r>
      <w:r w:rsidR="00D071B5">
        <w:rPr>
          <w:rFonts w:ascii="Times New Roman" w:hAnsi="Times New Roman" w:cs="Times New Roman"/>
          <w:b/>
          <w:bCs/>
          <w:sz w:val="24"/>
          <w:szCs w:val="24"/>
        </w:rPr>
        <w:t>g</w:t>
      </w:r>
      <w:r w:rsidR="004A61CB" w:rsidRPr="00F80F72">
        <w:rPr>
          <w:rFonts w:ascii="Times New Roman" w:hAnsi="Times New Roman" w:cs="Times New Roman"/>
          <w:b/>
          <w:bCs/>
          <w:sz w:val="24"/>
          <w:szCs w:val="24"/>
        </w:rPr>
        <w:t>örüşmeler</w:t>
      </w:r>
      <w:r w:rsidR="003223F1" w:rsidRPr="00F80F72">
        <w:rPr>
          <w:rFonts w:ascii="Times New Roman" w:hAnsi="Times New Roman" w:cs="Times New Roman"/>
          <w:b/>
          <w:bCs/>
          <w:sz w:val="24"/>
          <w:szCs w:val="24"/>
        </w:rPr>
        <w:t xml:space="preserve">/Odak </w:t>
      </w:r>
      <w:r w:rsidR="00D071B5">
        <w:rPr>
          <w:rFonts w:ascii="Times New Roman" w:hAnsi="Times New Roman" w:cs="Times New Roman"/>
          <w:b/>
          <w:bCs/>
          <w:sz w:val="24"/>
          <w:szCs w:val="24"/>
        </w:rPr>
        <w:t>g</w:t>
      </w:r>
      <w:r w:rsidR="003223F1" w:rsidRPr="00F80F72">
        <w:rPr>
          <w:rFonts w:ascii="Times New Roman" w:hAnsi="Times New Roman" w:cs="Times New Roman"/>
          <w:b/>
          <w:bCs/>
          <w:sz w:val="24"/>
          <w:szCs w:val="24"/>
        </w:rPr>
        <w:t xml:space="preserve">rup </w:t>
      </w:r>
      <w:r w:rsidR="00D071B5">
        <w:rPr>
          <w:rFonts w:ascii="Times New Roman" w:hAnsi="Times New Roman" w:cs="Times New Roman"/>
          <w:b/>
          <w:bCs/>
          <w:sz w:val="24"/>
          <w:szCs w:val="24"/>
        </w:rPr>
        <w:t>g</w:t>
      </w:r>
      <w:r w:rsidR="003223F1" w:rsidRPr="00F80F72">
        <w:rPr>
          <w:rFonts w:ascii="Times New Roman" w:hAnsi="Times New Roman" w:cs="Times New Roman"/>
          <w:b/>
          <w:bCs/>
          <w:sz w:val="24"/>
          <w:szCs w:val="24"/>
        </w:rPr>
        <w:t>örüşmeleri</w:t>
      </w:r>
    </w:p>
    <w:p w14:paraId="723B4FA2" w14:textId="45F6F40B" w:rsidR="005F7EDA" w:rsidRPr="00F80F72" w:rsidRDefault="005F7EDA" w:rsidP="00ED5743">
      <w:pPr>
        <w:spacing w:after="0" w:line="360" w:lineRule="auto"/>
        <w:jc w:val="both"/>
        <w:rPr>
          <w:rFonts w:ascii="Times New Roman" w:eastAsia="Times New Roman" w:hAnsi="Times New Roman" w:cs="Times New Roman"/>
          <w:color w:val="1B1B1B"/>
          <w:sz w:val="24"/>
          <w:szCs w:val="24"/>
          <w:lang w:eastAsia="tr-TR"/>
        </w:rPr>
      </w:pPr>
      <w:r w:rsidRPr="00F80F72">
        <w:rPr>
          <w:rFonts w:ascii="Times New Roman" w:hAnsi="Times New Roman" w:cs="Times New Roman"/>
          <w:sz w:val="24"/>
          <w:szCs w:val="24"/>
        </w:rPr>
        <w:t xml:space="preserve">Birimlerin faaliyetlerine bağlı olarak belirledikleri paydaşlarla bireysel veya odak grup görüşmeleri </w:t>
      </w:r>
      <w:r w:rsidRPr="00F80F72">
        <w:rPr>
          <w:rFonts w:ascii="Times New Roman" w:eastAsia="Times New Roman" w:hAnsi="Times New Roman" w:cs="Times New Roman"/>
          <w:b/>
          <w:bCs/>
          <w:color w:val="1B1B1B"/>
          <w:sz w:val="24"/>
          <w:szCs w:val="24"/>
          <w:lang w:eastAsia="tr-TR"/>
        </w:rPr>
        <w:t>EYS-FRM-113</w:t>
      </w:r>
      <w:r w:rsidRPr="00F80F72">
        <w:rPr>
          <w:rFonts w:ascii="Times New Roman" w:eastAsia="Times New Roman" w:hAnsi="Times New Roman" w:cs="Times New Roman"/>
          <w:color w:val="1B1B1B"/>
          <w:sz w:val="24"/>
          <w:szCs w:val="24"/>
          <w:lang w:eastAsia="tr-TR"/>
        </w:rPr>
        <w:t xml:space="preserve"> </w:t>
      </w:r>
      <w:r w:rsidR="00CA3EF4" w:rsidRPr="00F80F72">
        <w:rPr>
          <w:rFonts w:ascii="Times New Roman" w:eastAsia="Times New Roman" w:hAnsi="Times New Roman" w:cs="Times New Roman"/>
          <w:color w:val="1B1B1B"/>
          <w:sz w:val="24"/>
          <w:szCs w:val="24"/>
          <w:lang w:eastAsia="tr-TR"/>
        </w:rPr>
        <w:t xml:space="preserve">doküman numaralı </w:t>
      </w:r>
      <w:r w:rsidR="007A5A30">
        <w:rPr>
          <w:rFonts w:ascii="Times New Roman" w:eastAsia="Times New Roman" w:hAnsi="Times New Roman" w:cs="Times New Roman"/>
          <w:color w:val="1B1B1B"/>
          <w:sz w:val="24"/>
          <w:szCs w:val="24"/>
          <w:lang w:eastAsia="tr-TR"/>
        </w:rPr>
        <w:t xml:space="preserve">Paydaş Geri Bildirim Formu </w:t>
      </w:r>
      <w:r w:rsidRPr="00F80F72">
        <w:rPr>
          <w:rFonts w:ascii="Times New Roman" w:eastAsia="Times New Roman" w:hAnsi="Times New Roman" w:cs="Times New Roman"/>
          <w:color w:val="1B1B1B"/>
          <w:sz w:val="24"/>
          <w:szCs w:val="24"/>
          <w:lang w:eastAsia="tr-TR"/>
        </w:rPr>
        <w:t xml:space="preserve">ile kayıt altına alınır. Yapılan görüşmeler neticesinde; önerilen görüşler mevzuata dayalı olarak değerlendirilemeyecek durumda ise aynı form üzerinde gerekçesi yazılır, karşılıklı imza altına </w:t>
      </w:r>
      <w:r w:rsidRPr="00F80F72">
        <w:rPr>
          <w:rFonts w:ascii="Times New Roman" w:eastAsia="Times New Roman" w:hAnsi="Times New Roman" w:cs="Times New Roman"/>
          <w:color w:val="1B1B1B"/>
          <w:sz w:val="24"/>
          <w:szCs w:val="24"/>
          <w:lang w:eastAsia="tr-TR"/>
        </w:rPr>
        <w:lastRenderedPageBreak/>
        <w:t xml:space="preserve">alınır ve arşivlenir. Faaliyetlere yansıtılacak görüş önerileri mevzuat dahilinde ilgili kurul veya komisyon gündemine </w:t>
      </w:r>
      <w:bookmarkStart w:id="1" w:name="_Hlk114138255"/>
      <w:r w:rsidRPr="00F80F72">
        <w:rPr>
          <w:rFonts w:ascii="Times New Roman" w:eastAsia="Times New Roman" w:hAnsi="Times New Roman" w:cs="Times New Roman"/>
          <w:color w:val="1B1B1B"/>
          <w:sz w:val="24"/>
          <w:szCs w:val="24"/>
          <w:lang w:eastAsia="tr-TR"/>
        </w:rPr>
        <w:t>alınır</w:t>
      </w:r>
      <w:r w:rsidR="00ED5743" w:rsidRPr="00F80F72">
        <w:rPr>
          <w:rFonts w:ascii="Times New Roman" w:eastAsia="Times New Roman" w:hAnsi="Times New Roman" w:cs="Times New Roman"/>
          <w:color w:val="1B1B1B"/>
          <w:sz w:val="24"/>
          <w:szCs w:val="24"/>
          <w:lang w:eastAsia="tr-TR"/>
        </w:rPr>
        <w:t>,</w:t>
      </w:r>
      <w:r w:rsidRPr="00F80F72">
        <w:rPr>
          <w:rFonts w:ascii="Times New Roman" w:eastAsia="Times New Roman" w:hAnsi="Times New Roman" w:cs="Times New Roman"/>
          <w:color w:val="1B1B1B"/>
          <w:sz w:val="24"/>
          <w:szCs w:val="24"/>
          <w:lang w:eastAsia="tr-TR"/>
        </w:rPr>
        <w:t xml:space="preserve"> </w:t>
      </w:r>
      <w:r w:rsidR="00ED5743" w:rsidRPr="00F80F72">
        <w:rPr>
          <w:rFonts w:ascii="Times New Roman" w:eastAsia="Times New Roman" w:hAnsi="Times New Roman" w:cs="Times New Roman"/>
          <w:color w:val="1B1B1B"/>
          <w:sz w:val="24"/>
          <w:szCs w:val="24"/>
          <w:lang w:eastAsia="tr-TR"/>
        </w:rPr>
        <w:t>d</w:t>
      </w:r>
      <w:r w:rsidRPr="00F80F72">
        <w:rPr>
          <w:rFonts w:ascii="Times New Roman" w:eastAsia="Times New Roman" w:hAnsi="Times New Roman" w:cs="Times New Roman"/>
          <w:color w:val="1B1B1B"/>
          <w:sz w:val="24"/>
          <w:szCs w:val="24"/>
          <w:lang w:eastAsia="tr-TR"/>
        </w:rPr>
        <w:t>eğerlendirilir</w:t>
      </w:r>
      <w:r w:rsidR="00ED5743" w:rsidRPr="00F80F72">
        <w:rPr>
          <w:rFonts w:ascii="Times New Roman" w:eastAsia="Times New Roman" w:hAnsi="Times New Roman" w:cs="Times New Roman"/>
          <w:color w:val="1B1B1B"/>
          <w:sz w:val="24"/>
          <w:szCs w:val="24"/>
          <w:lang w:eastAsia="tr-TR"/>
        </w:rPr>
        <w:t>, u</w:t>
      </w:r>
      <w:r w:rsidRPr="00F80F72">
        <w:rPr>
          <w:rFonts w:ascii="Times New Roman" w:eastAsia="Times New Roman" w:hAnsi="Times New Roman" w:cs="Times New Roman"/>
          <w:color w:val="1B1B1B"/>
          <w:sz w:val="24"/>
          <w:szCs w:val="24"/>
          <w:lang w:eastAsia="tr-TR"/>
        </w:rPr>
        <w:t>ygun görülenler uygulamaya alınır.</w:t>
      </w:r>
    </w:p>
    <w:bookmarkEnd w:id="1"/>
    <w:p w14:paraId="686AE4B2" w14:textId="4C60DDAC" w:rsidR="00FC7206" w:rsidRPr="00F80F72" w:rsidRDefault="00C906D1" w:rsidP="003B501C">
      <w:pPr>
        <w:spacing w:after="0" w:line="360" w:lineRule="auto"/>
        <w:ind w:firstLine="708"/>
        <w:jc w:val="both"/>
        <w:rPr>
          <w:rFonts w:ascii="Times New Roman" w:hAnsi="Times New Roman" w:cs="Times New Roman"/>
          <w:b/>
          <w:bCs/>
          <w:sz w:val="24"/>
          <w:szCs w:val="24"/>
        </w:rPr>
      </w:pPr>
      <w:r w:rsidRPr="00F80F72">
        <w:rPr>
          <w:rFonts w:ascii="Times New Roman" w:hAnsi="Times New Roman" w:cs="Times New Roman"/>
          <w:b/>
          <w:bCs/>
          <w:sz w:val="24"/>
          <w:szCs w:val="24"/>
        </w:rPr>
        <w:t xml:space="preserve">c. </w:t>
      </w:r>
      <w:r w:rsidR="009343D3" w:rsidRPr="00F80F72">
        <w:rPr>
          <w:rFonts w:ascii="Times New Roman" w:hAnsi="Times New Roman" w:cs="Times New Roman"/>
          <w:b/>
          <w:bCs/>
          <w:sz w:val="24"/>
          <w:szCs w:val="24"/>
        </w:rPr>
        <w:t xml:space="preserve">Toplantılar, </w:t>
      </w:r>
      <w:proofErr w:type="spellStart"/>
      <w:r w:rsidR="00D071B5">
        <w:rPr>
          <w:rFonts w:ascii="Times New Roman" w:hAnsi="Times New Roman" w:cs="Times New Roman"/>
          <w:b/>
          <w:bCs/>
          <w:sz w:val="24"/>
          <w:szCs w:val="24"/>
        </w:rPr>
        <w:t>ç</w:t>
      </w:r>
      <w:r w:rsidR="009343D3" w:rsidRPr="00F80F72">
        <w:rPr>
          <w:rFonts w:ascii="Times New Roman" w:hAnsi="Times New Roman" w:cs="Times New Roman"/>
          <w:b/>
          <w:bCs/>
          <w:sz w:val="24"/>
          <w:szCs w:val="24"/>
        </w:rPr>
        <w:t>alıştaylar</w:t>
      </w:r>
      <w:proofErr w:type="spellEnd"/>
      <w:r w:rsidR="00FC7206" w:rsidRPr="00F80F72">
        <w:rPr>
          <w:rFonts w:ascii="Times New Roman" w:hAnsi="Times New Roman" w:cs="Times New Roman"/>
          <w:b/>
          <w:bCs/>
          <w:sz w:val="24"/>
          <w:szCs w:val="24"/>
        </w:rPr>
        <w:t xml:space="preserve"> </w:t>
      </w:r>
    </w:p>
    <w:p w14:paraId="6F6E55E4" w14:textId="5473BDE5" w:rsidR="000A6EFC" w:rsidRPr="00F80F72" w:rsidRDefault="00FC7206" w:rsidP="000A6EFC">
      <w:pPr>
        <w:spacing w:after="0" w:line="360" w:lineRule="auto"/>
        <w:jc w:val="both"/>
        <w:rPr>
          <w:rFonts w:ascii="Times New Roman" w:eastAsia="Times New Roman" w:hAnsi="Times New Roman" w:cs="Times New Roman"/>
          <w:color w:val="1B1B1B"/>
          <w:sz w:val="24"/>
          <w:szCs w:val="24"/>
          <w:lang w:eastAsia="tr-TR"/>
        </w:rPr>
      </w:pPr>
      <w:r w:rsidRPr="00F80F72">
        <w:rPr>
          <w:rFonts w:ascii="Times New Roman" w:hAnsi="Times New Roman" w:cs="Times New Roman"/>
          <w:sz w:val="24"/>
          <w:szCs w:val="24"/>
        </w:rPr>
        <w:t xml:space="preserve">Toplantılarda alınan kararlar ile </w:t>
      </w:r>
      <w:proofErr w:type="spellStart"/>
      <w:r w:rsidRPr="00F80F72">
        <w:rPr>
          <w:rFonts w:ascii="Times New Roman" w:hAnsi="Times New Roman" w:cs="Times New Roman"/>
          <w:sz w:val="24"/>
          <w:szCs w:val="24"/>
        </w:rPr>
        <w:t>çalıştay</w:t>
      </w:r>
      <w:r w:rsidR="000A6EFC" w:rsidRPr="00F80F72">
        <w:rPr>
          <w:rFonts w:ascii="Times New Roman" w:hAnsi="Times New Roman" w:cs="Times New Roman"/>
          <w:sz w:val="24"/>
          <w:szCs w:val="24"/>
        </w:rPr>
        <w:t>lar</w:t>
      </w:r>
      <w:proofErr w:type="spellEnd"/>
      <w:r w:rsidRPr="00F80F72">
        <w:rPr>
          <w:rFonts w:ascii="Times New Roman" w:hAnsi="Times New Roman" w:cs="Times New Roman"/>
          <w:sz w:val="24"/>
          <w:szCs w:val="24"/>
        </w:rPr>
        <w:t xml:space="preserve"> sonrasında edinilen tecrübelerin mevzuat açısından uygulanabilir olması gerekmektedir. Mevzuat açısından herhangi bir engel yok ise alınan kararlar ile edinilen tecrübeler </w:t>
      </w:r>
      <w:r w:rsidRPr="00F80F72">
        <w:rPr>
          <w:rFonts w:ascii="Times New Roman" w:eastAsia="Times New Roman" w:hAnsi="Times New Roman" w:cs="Times New Roman"/>
          <w:color w:val="1B1B1B"/>
          <w:sz w:val="24"/>
          <w:szCs w:val="24"/>
          <w:lang w:eastAsia="tr-TR"/>
        </w:rPr>
        <w:t xml:space="preserve">mevzuat dahilinde ilgili kurul veya komisyon gündemine </w:t>
      </w:r>
      <w:r w:rsidR="000A6EFC" w:rsidRPr="00F80F72">
        <w:rPr>
          <w:rFonts w:ascii="Times New Roman" w:eastAsia="Times New Roman" w:hAnsi="Times New Roman" w:cs="Times New Roman"/>
          <w:color w:val="1B1B1B"/>
          <w:sz w:val="24"/>
          <w:szCs w:val="24"/>
          <w:lang w:eastAsia="tr-TR"/>
        </w:rPr>
        <w:t>alınır, değerlendirilir, uygun görülenler uygulamaya alınır.</w:t>
      </w:r>
    </w:p>
    <w:p w14:paraId="65C097DD" w14:textId="12208670" w:rsidR="0045137E" w:rsidRPr="00F80F72" w:rsidRDefault="00C906D1" w:rsidP="003B501C">
      <w:pPr>
        <w:spacing w:after="0" w:line="360" w:lineRule="auto"/>
        <w:ind w:firstLine="708"/>
        <w:jc w:val="both"/>
        <w:rPr>
          <w:rFonts w:ascii="Times New Roman" w:hAnsi="Times New Roman" w:cs="Times New Roman"/>
          <w:b/>
          <w:bCs/>
          <w:sz w:val="24"/>
          <w:szCs w:val="24"/>
        </w:rPr>
      </w:pPr>
      <w:r w:rsidRPr="00F80F72">
        <w:rPr>
          <w:rFonts w:ascii="Times New Roman" w:hAnsi="Times New Roman" w:cs="Times New Roman"/>
          <w:b/>
          <w:bCs/>
          <w:sz w:val="24"/>
          <w:szCs w:val="24"/>
        </w:rPr>
        <w:t xml:space="preserve">d. </w:t>
      </w:r>
      <w:r w:rsidR="0045137E" w:rsidRPr="00F80F72">
        <w:rPr>
          <w:rFonts w:ascii="Times New Roman" w:hAnsi="Times New Roman" w:cs="Times New Roman"/>
          <w:b/>
          <w:bCs/>
          <w:sz w:val="24"/>
          <w:szCs w:val="24"/>
        </w:rPr>
        <w:t xml:space="preserve">Web </w:t>
      </w:r>
      <w:r w:rsidR="00D071B5">
        <w:rPr>
          <w:rFonts w:ascii="Times New Roman" w:hAnsi="Times New Roman" w:cs="Times New Roman"/>
          <w:b/>
          <w:bCs/>
          <w:sz w:val="24"/>
          <w:szCs w:val="24"/>
        </w:rPr>
        <w:t>s</w:t>
      </w:r>
      <w:r w:rsidR="0045137E" w:rsidRPr="00F80F72">
        <w:rPr>
          <w:rFonts w:ascii="Times New Roman" w:hAnsi="Times New Roman" w:cs="Times New Roman"/>
          <w:b/>
          <w:bCs/>
          <w:sz w:val="24"/>
          <w:szCs w:val="24"/>
        </w:rPr>
        <w:t>ayfasında bulunan “Bize Yazı</w:t>
      </w:r>
      <w:r w:rsidR="000A6EFC" w:rsidRPr="00F80F72">
        <w:rPr>
          <w:rFonts w:ascii="Times New Roman" w:hAnsi="Times New Roman" w:cs="Times New Roman"/>
          <w:b/>
          <w:bCs/>
          <w:sz w:val="24"/>
          <w:szCs w:val="24"/>
        </w:rPr>
        <w:t xml:space="preserve">n” </w:t>
      </w:r>
      <w:r w:rsidR="0045137E" w:rsidRPr="00F80F72">
        <w:rPr>
          <w:rFonts w:ascii="Times New Roman" w:hAnsi="Times New Roman" w:cs="Times New Roman"/>
          <w:b/>
          <w:bCs/>
          <w:sz w:val="24"/>
          <w:szCs w:val="24"/>
        </w:rPr>
        <w:t>köşeleri</w:t>
      </w:r>
    </w:p>
    <w:p w14:paraId="288EF25F" w14:textId="342F7542" w:rsidR="008D32BA" w:rsidRPr="00F80F72" w:rsidRDefault="000E7AC7"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Paydaşların </w:t>
      </w:r>
      <w:r w:rsidR="000A6EFC" w:rsidRPr="00F80F72">
        <w:rPr>
          <w:rFonts w:ascii="Times New Roman" w:hAnsi="Times New Roman" w:cs="Times New Roman"/>
          <w:color w:val="000000" w:themeColor="text1"/>
          <w:sz w:val="24"/>
          <w:szCs w:val="24"/>
        </w:rPr>
        <w:t xml:space="preserve">üniversite/birim </w:t>
      </w:r>
      <w:r w:rsidRPr="00F80F72">
        <w:rPr>
          <w:rFonts w:ascii="Times New Roman" w:hAnsi="Times New Roman" w:cs="Times New Roman"/>
          <w:sz w:val="24"/>
          <w:szCs w:val="24"/>
        </w:rPr>
        <w:t>web sayfa</w:t>
      </w:r>
      <w:r w:rsidR="000A6EFC" w:rsidRPr="00F80F72">
        <w:rPr>
          <w:rFonts w:ascii="Times New Roman" w:hAnsi="Times New Roman" w:cs="Times New Roman"/>
          <w:sz w:val="24"/>
          <w:szCs w:val="24"/>
        </w:rPr>
        <w:t>s</w:t>
      </w:r>
      <w:r w:rsidRPr="00F80F72">
        <w:rPr>
          <w:rFonts w:ascii="Times New Roman" w:hAnsi="Times New Roman" w:cs="Times New Roman"/>
          <w:sz w:val="24"/>
          <w:szCs w:val="24"/>
        </w:rPr>
        <w:t xml:space="preserve">ında bulunan </w:t>
      </w:r>
      <w:r w:rsidR="008D32BA" w:rsidRPr="00F80F72">
        <w:rPr>
          <w:rFonts w:ascii="Times New Roman" w:hAnsi="Times New Roman" w:cs="Times New Roman"/>
          <w:sz w:val="24"/>
          <w:szCs w:val="24"/>
        </w:rPr>
        <w:t>“Bize Yazın” köşeleri</w:t>
      </w:r>
      <w:r w:rsidR="00396FB6" w:rsidRPr="00F80F72">
        <w:rPr>
          <w:rFonts w:ascii="Times New Roman" w:hAnsi="Times New Roman" w:cs="Times New Roman"/>
          <w:sz w:val="24"/>
          <w:szCs w:val="24"/>
        </w:rPr>
        <w:t xml:space="preserve">ne </w:t>
      </w:r>
      <w:r w:rsidRPr="00F80F72">
        <w:rPr>
          <w:rFonts w:ascii="Times New Roman" w:hAnsi="Times New Roman" w:cs="Times New Roman"/>
          <w:sz w:val="24"/>
          <w:szCs w:val="24"/>
        </w:rPr>
        <w:t xml:space="preserve">yaptıkları geri bildirimlerdir. Paydaşlardan </w:t>
      </w:r>
      <w:r w:rsidR="00396FB6" w:rsidRPr="00F80F72">
        <w:rPr>
          <w:rFonts w:ascii="Times New Roman" w:hAnsi="Times New Roman" w:cs="Times New Roman"/>
          <w:sz w:val="24"/>
          <w:szCs w:val="24"/>
        </w:rPr>
        <w:t>gelen geri bildirimler konusuna göre</w:t>
      </w:r>
      <w:r w:rsidR="000A6EFC" w:rsidRPr="00F80F72">
        <w:rPr>
          <w:rFonts w:ascii="Times New Roman" w:hAnsi="Times New Roman" w:cs="Times New Roman"/>
          <w:sz w:val="24"/>
          <w:szCs w:val="24"/>
        </w:rPr>
        <w:t>, “</w:t>
      </w:r>
      <w:r w:rsidR="00396FB6" w:rsidRPr="00F80F72">
        <w:rPr>
          <w:rFonts w:ascii="Times New Roman" w:hAnsi="Times New Roman" w:cs="Times New Roman"/>
          <w:sz w:val="24"/>
          <w:szCs w:val="24"/>
        </w:rPr>
        <w:t xml:space="preserve">Bilgi Edinme </w:t>
      </w:r>
      <w:proofErr w:type="spellStart"/>
      <w:r w:rsidR="00396FB6" w:rsidRPr="00F80F72">
        <w:rPr>
          <w:rFonts w:ascii="Times New Roman" w:hAnsi="Times New Roman" w:cs="Times New Roman"/>
          <w:sz w:val="24"/>
          <w:szCs w:val="24"/>
        </w:rPr>
        <w:t>Kanunu</w:t>
      </w:r>
      <w:r w:rsidR="000A6EFC" w:rsidRPr="00F80F72">
        <w:rPr>
          <w:rFonts w:ascii="Times New Roman" w:hAnsi="Times New Roman" w:cs="Times New Roman"/>
          <w:sz w:val="24"/>
          <w:szCs w:val="24"/>
        </w:rPr>
        <w:t>”</w:t>
      </w:r>
      <w:r w:rsidR="00396FB6" w:rsidRPr="00F80F72">
        <w:rPr>
          <w:rFonts w:ascii="Times New Roman" w:hAnsi="Times New Roman" w:cs="Times New Roman"/>
          <w:sz w:val="24"/>
          <w:szCs w:val="24"/>
        </w:rPr>
        <w:t>nda</w:t>
      </w:r>
      <w:proofErr w:type="spellEnd"/>
      <w:r w:rsidR="00396FB6" w:rsidRPr="00F80F72">
        <w:rPr>
          <w:rFonts w:ascii="Times New Roman" w:hAnsi="Times New Roman" w:cs="Times New Roman"/>
          <w:sz w:val="24"/>
          <w:szCs w:val="24"/>
        </w:rPr>
        <w:t xml:space="preserve"> belirtilen süreler dikkate alınarak cevaplanmalıdır. “Bize Yazın” köşelerine gelen geri bildirimler</w:t>
      </w:r>
      <w:r w:rsidR="000A6EFC" w:rsidRPr="00F80F72">
        <w:rPr>
          <w:rFonts w:ascii="Times New Roman" w:hAnsi="Times New Roman" w:cs="Times New Roman"/>
          <w:sz w:val="24"/>
          <w:szCs w:val="24"/>
        </w:rPr>
        <w:t>,</w:t>
      </w:r>
      <w:r w:rsidR="00396FB6" w:rsidRPr="00F80F72">
        <w:rPr>
          <w:rFonts w:ascii="Times New Roman" w:hAnsi="Times New Roman" w:cs="Times New Roman"/>
          <w:sz w:val="24"/>
          <w:szCs w:val="24"/>
        </w:rPr>
        <w:t xml:space="preserve"> birimin kurumsal e-</w:t>
      </w:r>
      <w:r w:rsidR="005963C0" w:rsidRPr="00F80F72">
        <w:rPr>
          <w:rFonts w:ascii="Times New Roman" w:hAnsi="Times New Roman" w:cs="Times New Roman"/>
          <w:sz w:val="24"/>
          <w:szCs w:val="24"/>
        </w:rPr>
        <w:t>p</w:t>
      </w:r>
      <w:r w:rsidR="00396FB6" w:rsidRPr="00F80F72">
        <w:rPr>
          <w:rFonts w:ascii="Times New Roman" w:hAnsi="Times New Roman" w:cs="Times New Roman"/>
          <w:sz w:val="24"/>
          <w:szCs w:val="24"/>
        </w:rPr>
        <w:t xml:space="preserve">osta </w:t>
      </w:r>
      <w:r w:rsidR="00112221" w:rsidRPr="00F80F72">
        <w:rPr>
          <w:rFonts w:ascii="Times New Roman" w:hAnsi="Times New Roman" w:cs="Times New Roman"/>
          <w:sz w:val="24"/>
          <w:szCs w:val="24"/>
        </w:rPr>
        <w:t>adresine yönlendirilmektedir. Birimde yetkilendirilen bir personel tarafından geri bildirimler cevaplanmalıdır. Birim yöneticileri her ayı takip eden bir ay içinde geri bildirim raporlarını kontrol etmelidir.</w:t>
      </w:r>
    </w:p>
    <w:p w14:paraId="65696D67" w14:textId="685E3FE8" w:rsidR="00112221" w:rsidRPr="00F80F72" w:rsidRDefault="00C906D1" w:rsidP="003B501C">
      <w:pPr>
        <w:spacing w:after="0" w:line="360" w:lineRule="auto"/>
        <w:ind w:firstLine="708"/>
        <w:jc w:val="both"/>
        <w:rPr>
          <w:rFonts w:ascii="Times New Roman" w:hAnsi="Times New Roman" w:cs="Times New Roman"/>
          <w:b/>
          <w:bCs/>
          <w:sz w:val="24"/>
          <w:szCs w:val="24"/>
        </w:rPr>
      </w:pPr>
      <w:r w:rsidRPr="00F80F72">
        <w:rPr>
          <w:rFonts w:ascii="Times New Roman" w:hAnsi="Times New Roman" w:cs="Times New Roman"/>
          <w:b/>
          <w:bCs/>
          <w:sz w:val="24"/>
          <w:szCs w:val="24"/>
        </w:rPr>
        <w:t xml:space="preserve">e. </w:t>
      </w:r>
      <w:r w:rsidR="00112221" w:rsidRPr="00F80F72">
        <w:rPr>
          <w:rFonts w:ascii="Times New Roman" w:hAnsi="Times New Roman" w:cs="Times New Roman"/>
          <w:b/>
          <w:bCs/>
          <w:sz w:val="24"/>
          <w:szCs w:val="24"/>
        </w:rPr>
        <w:t xml:space="preserve">Dilek, </w:t>
      </w:r>
      <w:r w:rsidR="00D071B5">
        <w:rPr>
          <w:rFonts w:ascii="Times New Roman" w:hAnsi="Times New Roman" w:cs="Times New Roman"/>
          <w:b/>
          <w:bCs/>
          <w:sz w:val="24"/>
          <w:szCs w:val="24"/>
        </w:rPr>
        <w:t>ö</w:t>
      </w:r>
      <w:r w:rsidR="00112221" w:rsidRPr="00F80F72">
        <w:rPr>
          <w:rFonts w:ascii="Times New Roman" w:hAnsi="Times New Roman" w:cs="Times New Roman"/>
          <w:b/>
          <w:bCs/>
          <w:sz w:val="24"/>
          <w:szCs w:val="24"/>
        </w:rPr>
        <w:t>neri</w:t>
      </w:r>
      <w:r w:rsidR="003B501C" w:rsidRPr="00F80F72">
        <w:rPr>
          <w:rFonts w:ascii="Times New Roman" w:hAnsi="Times New Roman" w:cs="Times New Roman"/>
          <w:b/>
          <w:bCs/>
          <w:sz w:val="24"/>
          <w:szCs w:val="24"/>
        </w:rPr>
        <w:t xml:space="preserve"> ve</w:t>
      </w:r>
      <w:r w:rsidR="00112221" w:rsidRPr="00F80F72">
        <w:rPr>
          <w:rFonts w:ascii="Times New Roman" w:hAnsi="Times New Roman" w:cs="Times New Roman"/>
          <w:b/>
          <w:bCs/>
          <w:sz w:val="24"/>
          <w:szCs w:val="24"/>
        </w:rPr>
        <w:t xml:space="preserve"> </w:t>
      </w:r>
      <w:proofErr w:type="gramStart"/>
      <w:r w:rsidR="00D071B5">
        <w:rPr>
          <w:rFonts w:ascii="Times New Roman" w:hAnsi="Times New Roman" w:cs="Times New Roman"/>
          <w:b/>
          <w:bCs/>
          <w:sz w:val="24"/>
          <w:szCs w:val="24"/>
        </w:rPr>
        <w:t>ş</w:t>
      </w:r>
      <w:r w:rsidR="00112221" w:rsidRPr="00F80F72">
        <w:rPr>
          <w:rFonts w:ascii="Times New Roman" w:hAnsi="Times New Roman" w:cs="Times New Roman"/>
          <w:b/>
          <w:bCs/>
          <w:sz w:val="24"/>
          <w:szCs w:val="24"/>
        </w:rPr>
        <w:t>ikayet</w:t>
      </w:r>
      <w:proofErr w:type="gramEnd"/>
      <w:r w:rsidR="00112221" w:rsidRPr="00F80F72">
        <w:rPr>
          <w:rFonts w:ascii="Times New Roman" w:hAnsi="Times New Roman" w:cs="Times New Roman"/>
          <w:b/>
          <w:bCs/>
          <w:sz w:val="24"/>
          <w:szCs w:val="24"/>
        </w:rPr>
        <w:t xml:space="preserve"> </w:t>
      </w:r>
      <w:r w:rsidR="00D071B5">
        <w:rPr>
          <w:rFonts w:ascii="Times New Roman" w:hAnsi="Times New Roman" w:cs="Times New Roman"/>
          <w:b/>
          <w:bCs/>
          <w:sz w:val="24"/>
          <w:szCs w:val="24"/>
        </w:rPr>
        <w:t>k</w:t>
      </w:r>
      <w:r w:rsidR="00112221" w:rsidRPr="00F80F72">
        <w:rPr>
          <w:rFonts w:ascii="Times New Roman" w:hAnsi="Times New Roman" w:cs="Times New Roman"/>
          <w:b/>
          <w:bCs/>
          <w:sz w:val="24"/>
          <w:szCs w:val="24"/>
        </w:rPr>
        <w:t>utuları</w:t>
      </w:r>
    </w:p>
    <w:p w14:paraId="1896FFC8" w14:textId="373AD076" w:rsidR="00112221" w:rsidRPr="00F80F72" w:rsidRDefault="007A2606" w:rsidP="00ED5743">
      <w:pPr>
        <w:spacing w:after="0" w:line="360" w:lineRule="auto"/>
        <w:jc w:val="both"/>
        <w:rPr>
          <w:rFonts w:ascii="Times New Roman" w:hAnsi="Times New Roman" w:cs="Times New Roman"/>
          <w:b/>
          <w:sz w:val="24"/>
          <w:szCs w:val="24"/>
        </w:rPr>
      </w:pPr>
      <w:r w:rsidRPr="00F80F72">
        <w:rPr>
          <w:rFonts w:ascii="Times New Roman" w:hAnsi="Times New Roman" w:cs="Times New Roman"/>
          <w:sz w:val="24"/>
          <w:szCs w:val="24"/>
        </w:rPr>
        <w:t>Paydaşların tüm geri bildirimlerini iletebilecekleri</w:t>
      </w:r>
      <w:r w:rsidR="00417B40" w:rsidRPr="00F80F72">
        <w:rPr>
          <w:rFonts w:ascii="Times New Roman" w:hAnsi="Times New Roman" w:cs="Times New Roman"/>
          <w:sz w:val="24"/>
          <w:szCs w:val="24"/>
        </w:rPr>
        <w:t>,</w:t>
      </w:r>
      <w:r w:rsidRPr="00F80F72">
        <w:rPr>
          <w:rFonts w:ascii="Times New Roman" w:hAnsi="Times New Roman" w:cs="Times New Roman"/>
          <w:sz w:val="24"/>
          <w:szCs w:val="24"/>
        </w:rPr>
        <w:t xml:space="preserve"> kapalı olarak muhafaza </w:t>
      </w:r>
      <w:r w:rsidR="000E7AC7" w:rsidRPr="00F80F72">
        <w:rPr>
          <w:rFonts w:ascii="Times New Roman" w:hAnsi="Times New Roman" w:cs="Times New Roman"/>
          <w:sz w:val="24"/>
          <w:szCs w:val="24"/>
        </w:rPr>
        <w:t xml:space="preserve">edilen kutulardır. </w:t>
      </w:r>
      <w:r w:rsidR="00112221" w:rsidRPr="00F80F72">
        <w:rPr>
          <w:rFonts w:ascii="Times New Roman" w:hAnsi="Times New Roman" w:cs="Times New Roman"/>
          <w:sz w:val="24"/>
          <w:szCs w:val="24"/>
        </w:rPr>
        <w:t xml:space="preserve">Birimlerde bulunan </w:t>
      </w:r>
      <w:r w:rsidR="00D071B5">
        <w:rPr>
          <w:rFonts w:ascii="Times New Roman" w:hAnsi="Times New Roman" w:cs="Times New Roman"/>
          <w:sz w:val="24"/>
          <w:szCs w:val="24"/>
        </w:rPr>
        <w:t>“</w:t>
      </w:r>
      <w:r w:rsidR="006E75E0">
        <w:rPr>
          <w:rFonts w:ascii="Times New Roman" w:hAnsi="Times New Roman" w:cs="Times New Roman"/>
          <w:sz w:val="24"/>
          <w:szCs w:val="24"/>
        </w:rPr>
        <w:t>D</w:t>
      </w:r>
      <w:r w:rsidR="00112221" w:rsidRPr="00F80F72">
        <w:rPr>
          <w:rFonts w:ascii="Times New Roman" w:hAnsi="Times New Roman" w:cs="Times New Roman"/>
          <w:sz w:val="24"/>
          <w:szCs w:val="24"/>
        </w:rPr>
        <w:t xml:space="preserve">ilek, </w:t>
      </w:r>
      <w:r w:rsidR="006E75E0">
        <w:rPr>
          <w:rFonts w:ascii="Times New Roman" w:hAnsi="Times New Roman" w:cs="Times New Roman"/>
          <w:sz w:val="24"/>
          <w:szCs w:val="24"/>
        </w:rPr>
        <w:t>ö</w:t>
      </w:r>
      <w:r w:rsidR="00112221" w:rsidRPr="00F80F72">
        <w:rPr>
          <w:rFonts w:ascii="Times New Roman" w:hAnsi="Times New Roman" w:cs="Times New Roman"/>
          <w:sz w:val="24"/>
          <w:szCs w:val="24"/>
        </w:rPr>
        <w:t>neri</w:t>
      </w:r>
      <w:r w:rsidR="006E75E0">
        <w:rPr>
          <w:rFonts w:ascii="Times New Roman" w:hAnsi="Times New Roman" w:cs="Times New Roman"/>
          <w:sz w:val="24"/>
          <w:szCs w:val="24"/>
        </w:rPr>
        <w:t xml:space="preserve"> ve</w:t>
      </w:r>
      <w:r w:rsidR="00112221" w:rsidRPr="00F80F72">
        <w:rPr>
          <w:rFonts w:ascii="Times New Roman" w:hAnsi="Times New Roman" w:cs="Times New Roman"/>
          <w:sz w:val="24"/>
          <w:szCs w:val="24"/>
        </w:rPr>
        <w:t xml:space="preserve"> </w:t>
      </w:r>
      <w:proofErr w:type="gramStart"/>
      <w:r w:rsidR="006E75E0">
        <w:rPr>
          <w:rFonts w:ascii="Times New Roman" w:hAnsi="Times New Roman" w:cs="Times New Roman"/>
          <w:sz w:val="24"/>
          <w:szCs w:val="24"/>
        </w:rPr>
        <w:t>ş</w:t>
      </w:r>
      <w:r w:rsidR="00112221" w:rsidRPr="00F80F72">
        <w:rPr>
          <w:rFonts w:ascii="Times New Roman" w:hAnsi="Times New Roman" w:cs="Times New Roman"/>
          <w:sz w:val="24"/>
          <w:szCs w:val="24"/>
        </w:rPr>
        <w:t>ikayet</w:t>
      </w:r>
      <w:proofErr w:type="gramEnd"/>
      <w:r w:rsidR="00112221" w:rsidRPr="00F80F72">
        <w:rPr>
          <w:rFonts w:ascii="Times New Roman" w:hAnsi="Times New Roman" w:cs="Times New Roman"/>
          <w:sz w:val="24"/>
          <w:szCs w:val="24"/>
        </w:rPr>
        <w:t xml:space="preserve"> </w:t>
      </w:r>
      <w:r w:rsidR="006E75E0">
        <w:rPr>
          <w:rFonts w:ascii="Times New Roman" w:hAnsi="Times New Roman" w:cs="Times New Roman"/>
          <w:sz w:val="24"/>
          <w:szCs w:val="24"/>
        </w:rPr>
        <w:t>k</w:t>
      </w:r>
      <w:r w:rsidR="00112221" w:rsidRPr="00F80F72">
        <w:rPr>
          <w:rFonts w:ascii="Times New Roman" w:hAnsi="Times New Roman" w:cs="Times New Roman"/>
          <w:sz w:val="24"/>
          <w:szCs w:val="24"/>
        </w:rPr>
        <w:t>utuları</w:t>
      </w:r>
      <w:r w:rsidR="006E75E0">
        <w:rPr>
          <w:rFonts w:ascii="Times New Roman" w:hAnsi="Times New Roman" w:cs="Times New Roman"/>
          <w:sz w:val="24"/>
          <w:szCs w:val="24"/>
        </w:rPr>
        <w:t>”</w:t>
      </w:r>
      <w:r w:rsidR="00112221" w:rsidRPr="00F80F72">
        <w:rPr>
          <w:rFonts w:ascii="Times New Roman" w:hAnsi="Times New Roman" w:cs="Times New Roman"/>
          <w:sz w:val="24"/>
          <w:szCs w:val="24"/>
        </w:rPr>
        <w:t xml:space="preserve"> aylık periyodlarda yetkilendirilen bir personel tarafından açılmalıdır. Alınan geri bildirimler</w:t>
      </w:r>
      <w:r w:rsidR="00417B40" w:rsidRPr="00F80F72">
        <w:rPr>
          <w:rFonts w:ascii="Times New Roman" w:hAnsi="Times New Roman" w:cs="Times New Roman"/>
          <w:sz w:val="24"/>
          <w:szCs w:val="24"/>
        </w:rPr>
        <w:t>;</w:t>
      </w:r>
      <w:r w:rsidR="00112221" w:rsidRPr="00F80F72">
        <w:rPr>
          <w:rFonts w:ascii="Times New Roman" w:hAnsi="Times New Roman" w:cs="Times New Roman"/>
          <w:sz w:val="24"/>
          <w:szCs w:val="24"/>
        </w:rPr>
        <w:t xml:space="preserve"> birimlerde birim yönetici yardımcısı, birim sekreteri ve kalite elçisinin olduğu </w:t>
      </w:r>
      <w:r w:rsidR="00112221" w:rsidRPr="00F80F72">
        <w:rPr>
          <w:rFonts w:ascii="Times New Roman" w:hAnsi="Times New Roman" w:cs="Times New Roman"/>
          <w:bCs/>
          <w:sz w:val="24"/>
          <w:szCs w:val="24"/>
        </w:rPr>
        <w:t>Geri Bildirim Komisyonu tarafından incelenmeli ve varsa iyileştirmeler yapılmalıdır.</w:t>
      </w:r>
    </w:p>
    <w:p w14:paraId="5B356D74" w14:textId="778B59A5" w:rsidR="00C906D1" w:rsidRPr="00F80F72" w:rsidRDefault="00C906D1" w:rsidP="003B501C">
      <w:pPr>
        <w:spacing w:after="0" w:line="360" w:lineRule="auto"/>
        <w:ind w:firstLine="708"/>
        <w:jc w:val="both"/>
        <w:rPr>
          <w:rFonts w:ascii="Times New Roman" w:hAnsi="Times New Roman" w:cs="Times New Roman"/>
          <w:b/>
          <w:sz w:val="24"/>
          <w:szCs w:val="24"/>
        </w:rPr>
      </w:pPr>
      <w:r w:rsidRPr="00F80F72">
        <w:rPr>
          <w:rFonts w:ascii="Times New Roman" w:hAnsi="Times New Roman" w:cs="Times New Roman"/>
          <w:b/>
          <w:sz w:val="24"/>
          <w:szCs w:val="24"/>
        </w:rPr>
        <w:t xml:space="preserve">f. </w:t>
      </w:r>
      <w:r w:rsidR="00ED35F5" w:rsidRPr="00F80F72">
        <w:rPr>
          <w:rFonts w:ascii="Times New Roman" w:hAnsi="Times New Roman" w:cs="Times New Roman"/>
          <w:b/>
          <w:sz w:val="24"/>
          <w:szCs w:val="24"/>
        </w:rPr>
        <w:t>Telefon,</w:t>
      </w:r>
      <w:r w:rsidR="00A77240" w:rsidRPr="00F80F72">
        <w:rPr>
          <w:rFonts w:ascii="Times New Roman" w:hAnsi="Times New Roman" w:cs="Times New Roman"/>
          <w:b/>
          <w:sz w:val="24"/>
          <w:szCs w:val="24"/>
        </w:rPr>
        <w:t xml:space="preserve"> </w:t>
      </w:r>
      <w:r w:rsidR="006E75E0">
        <w:rPr>
          <w:rFonts w:ascii="Times New Roman" w:hAnsi="Times New Roman" w:cs="Times New Roman"/>
          <w:b/>
          <w:sz w:val="24"/>
          <w:szCs w:val="24"/>
        </w:rPr>
        <w:t>e</w:t>
      </w:r>
      <w:r w:rsidR="00ED35F5" w:rsidRPr="00F80F72">
        <w:rPr>
          <w:rFonts w:ascii="Times New Roman" w:hAnsi="Times New Roman" w:cs="Times New Roman"/>
          <w:b/>
          <w:sz w:val="24"/>
          <w:szCs w:val="24"/>
        </w:rPr>
        <w:t xml:space="preserve">lektronik posta, mesajlaşma uygulamaları, yüz yüze görüşme, sosyal medya vb. yollarla alınan geri bildirimler </w:t>
      </w:r>
    </w:p>
    <w:p w14:paraId="73DF5CB1" w14:textId="24E89E10" w:rsidR="00A77240" w:rsidRPr="00F80F72" w:rsidRDefault="00ED35F5" w:rsidP="00ED5743">
      <w:pPr>
        <w:spacing w:after="0" w:line="360" w:lineRule="auto"/>
        <w:jc w:val="both"/>
        <w:rPr>
          <w:rFonts w:ascii="Times New Roman" w:hAnsi="Times New Roman" w:cs="Times New Roman"/>
          <w:b/>
          <w:sz w:val="24"/>
          <w:szCs w:val="24"/>
        </w:rPr>
      </w:pPr>
      <w:r w:rsidRPr="00F80F72">
        <w:rPr>
          <w:rFonts w:ascii="Times New Roman" w:hAnsi="Times New Roman" w:cs="Times New Roman"/>
          <w:sz w:val="24"/>
          <w:szCs w:val="24"/>
        </w:rPr>
        <w:t>Söz konusu birimlerden gelen geri bildirimler, geri bildirimi alan kişi tarafından birim yöneticisine iletilir.</w:t>
      </w:r>
      <w:r w:rsidRPr="00F80F72">
        <w:rPr>
          <w:rFonts w:ascii="Times New Roman" w:hAnsi="Times New Roman" w:cs="Times New Roman"/>
          <w:b/>
          <w:sz w:val="24"/>
          <w:szCs w:val="24"/>
        </w:rPr>
        <w:t xml:space="preserve"> </w:t>
      </w:r>
      <w:r w:rsidRPr="00F80F72">
        <w:rPr>
          <w:rFonts w:ascii="Times New Roman" w:hAnsi="Times New Roman" w:cs="Times New Roman"/>
          <w:bCs/>
          <w:sz w:val="24"/>
          <w:szCs w:val="24"/>
        </w:rPr>
        <w:t>Birim yöneticisi de talebin durumuna göre faaliyetin gerçekleştirilmesine yönelik süreci başlatır.</w:t>
      </w:r>
    </w:p>
    <w:p w14:paraId="5438246E" w14:textId="4E1D0F35" w:rsidR="00315E46" w:rsidRPr="00F80F72" w:rsidRDefault="00ED35F5" w:rsidP="00315E46">
      <w:pPr>
        <w:pStyle w:val="ListeParagraf"/>
        <w:numPr>
          <w:ilvl w:val="0"/>
          <w:numId w:val="9"/>
        </w:numPr>
        <w:spacing w:after="0" w:line="360" w:lineRule="auto"/>
        <w:jc w:val="both"/>
        <w:rPr>
          <w:rFonts w:ascii="Times New Roman" w:hAnsi="Times New Roman" w:cs="Times New Roman"/>
          <w:sz w:val="24"/>
          <w:szCs w:val="24"/>
        </w:rPr>
      </w:pPr>
      <w:r w:rsidRPr="00F80F72">
        <w:rPr>
          <w:rFonts w:ascii="Times New Roman" w:hAnsi="Times New Roman" w:cs="Times New Roman"/>
          <w:b/>
          <w:sz w:val="24"/>
          <w:szCs w:val="24"/>
        </w:rPr>
        <w:t xml:space="preserve">İç </w:t>
      </w:r>
      <w:r w:rsidR="000154B9" w:rsidRPr="00F80F72">
        <w:rPr>
          <w:rFonts w:ascii="Times New Roman" w:hAnsi="Times New Roman" w:cs="Times New Roman"/>
          <w:b/>
          <w:sz w:val="24"/>
          <w:szCs w:val="24"/>
        </w:rPr>
        <w:t xml:space="preserve">Denetim </w:t>
      </w:r>
      <w:r w:rsidR="006E75E0">
        <w:rPr>
          <w:rFonts w:ascii="Times New Roman" w:hAnsi="Times New Roman" w:cs="Times New Roman"/>
          <w:b/>
          <w:sz w:val="24"/>
          <w:szCs w:val="24"/>
        </w:rPr>
        <w:t>s</w:t>
      </w:r>
      <w:r w:rsidRPr="00F80F72">
        <w:rPr>
          <w:rFonts w:ascii="Times New Roman" w:hAnsi="Times New Roman" w:cs="Times New Roman"/>
          <w:b/>
          <w:sz w:val="24"/>
          <w:szCs w:val="24"/>
        </w:rPr>
        <w:t xml:space="preserve">onucu </w:t>
      </w:r>
      <w:r w:rsidR="006E75E0">
        <w:rPr>
          <w:rFonts w:ascii="Times New Roman" w:hAnsi="Times New Roman" w:cs="Times New Roman"/>
          <w:b/>
          <w:sz w:val="24"/>
          <w:szCs w:val="24"/>
        </w:rPr>
        <w:t>a</w:t>
      </w:r>
      <w:r w:rsidRPr="00F80F72">
        <w:rPr>
          <w:rFonts w:ascii="Times New Roman" w:hAnsi="Times New Roman" w:cs="Times New Roman"/>
          <w:b/>
          <w:sz w:val="24"/>
          <w:szCs w:val="24"/>
        </w:rPr>
        <w:t xml:space="preserve">lınan </w:t>
      </w:r>
      <w:r w:rsidR="006E75E0">
        <w:rPr>
          <w:rFonts w:ascii="Times New Roman" w:hAnsi="Times New Roman" w:cs="Times New Roman"/>
          <w:b/>
          <w:sz w:val="24"/>
          <w:szCs w:val="24"/>
        </w:rPr>
        <w:t>g</w:t>
      </w:r>
      <w:r w:rsidRPr="00F80F72">
        <w:rPr>
          <w:rFonts w:ascii="Times New Roman" w:hAnsi="Times New Roman" w:cs="Times New Roman"/>
          <w:b/>
          <w:sz w:val="24"/>
          <w:szCs w:val="24"/>
        </w:rPr>
        <w:t xml:space="preserve">eri </w:t>
      </w:r>
      <w:r w:rsidR="006E75E0">
        <w:rPr>
          <w:rFonts w:ascii="Times New Roman" w:hAnsi="Times New Roman" w:cs="Times New Roman"/>
          <w:b/>
          <w:sz w:val="24"/>
          <w:szCs w:val="24"/>
        </w:rPr>
        <w:t>b</w:t>
      </w:r>
      <w:r w:rsidRPr="00F80F72">
        <w:rPr>
          <w:rFonts w:ascii="Times New Roman" w:hAnsi="Times New Roman" w:cs="Times New Roman"/>
          <w:b/>
          <w:sz w:val="24"/>
          <w:szCs w:val="24"/>
        </w:rPr>
        <w:t>ildirimler</w:t>
      </w:r>
    </w:p>
    <w:p w14:paraId="5AF3E59D" w14:textId="73D41F3A" w:rsidR="005F7EDA" w:rsidRPr="00F80F72" w:rsidRDefault="000154B9" w:rsidP="00315E46">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Üniversitede ISO 9001:2015 Kalite Yönetim Sistemi gereği yapılacak program çerçevesinde birimler iç denetime tabi tutulurlar.</w:t>
      </w:r>
      <w:r w:rsidR="008F768E" w:rsidRPr="00F80F72">
        <w:rPr>
          <w:rFonts w:ascii="Times New Roman" w:hAnsi="Times New Roman" w:cs="Times New Roman"/>
          <w:sz w:val="24"/>
          <w:szCs w:val="24"/>
        </w:rPr>
        <w:t xml:space="preserve"> İç denetim sonucunda oluşturulan raporda; iç-dış paydaşların etkilediği veya etkilendiği konulara ilişkin çeşitli sonuçlar yer alıyorsa, bu konular</w:t>
      </w:r>
      <w:r w:rsidR="00B57B89" w:rsidRPr="00F80F72">
        <w:rPr>
          <w:rFonts w:ascii="Times New Roman" w:hAnsi="Times New Roman" w:cs="Times New Roman"/>
          <w:sz w:val="24"/>
          <w:szCs w:val="24"/>
        </w:rPr>
        <w:t xml:space="preserve"> aynı zamanda</w:t>
      </w:r>
      <w:r w:rsidR="008F768E" w:rsidRPr="00F80F72">
        <w:rPr>
          <w:rFonts w:ascii="Times New Roman" w:hAnsi="Times New Roman" w:cs="Times New Roman"/>
          <w:sz w:val="24"/>
          <w:szCs w:val="24"/>
        </w:rPr>
        <w:t xml:space="preserve"> paydaş geri bildirimleri olarak</w:t>
      </w:r>
      <w:r w:rsidR="00B57B89" w:rsidRPr="00F80F72">
        <w:rPr>
          <w:rFonts w:ascii="Times New Roman" w:hAnsi="Times New Roman" w:cs="Times New Roman"/>
          <w:sz w:val="24"/>
          <w:szCs w:val="24"/>
        </w:rPr>
        <w:t xml:space="preserve"> da değerlendirilmelidir. İç denetim raporunda; üniversiteyi/</w:t>
      </w:r>
      <w:r w:rsidR="008F768E" w:rsidRPr="00F80F72">
        <w:rPr>
          <w:rFonts w:ascii="Times New Roman" w:hAnsi="Times New Roman" w:cs="Times New Roman"/>
          <w:sz w:val="24"/>
          <w:szCs w:val="24"/>
        </w:rPr>
        <w:t xml:space="preserve">birimi ilgilendiren </w:t>
      </w:r>
      <w:r w:rsidR="006750C2" w:rsidRPr="00F80F72">
        <w:rPr>
          <w:rFonts w:ascii="Times New Roman" w:hAnsi="Times New Roman" w:cs="Times New Roman"/>
          <w:sz w:val="24"/>
          <w:szCs w:val="24"/>
        </w:rPr>
        <w:t>uygunsuzluklar</w:t>
      </w:r>
      <w:r w:rsidR="00B57B89" w:rsidRPr="00F80F72">
        <w:rPr>
          <w:rFonts w:ascii="Times New Roman" w:hAnsi="Times New Roman" w:cs="Times New Roman"/>
          <w:sz w:val="24"/>
          <w:szCs w:val="24"/>
        </w:rPr>
        <w:t>a ilişkin süreçler; konusuna göre,</w:t>
      </w:r>
      <w:r w:rsidR="006750C2" w:rsidRPr="00F80F72">
        <w:rPr>
          <w:rFonts w:ascii="Times New Roman" w:hAnsi="Times New Roman" w:cs="Times New Roman"/>
          <w:sz w:val="24"/>
          <w:szCs w:val="24"/>
        </w:rPr>
        <w:t xml:space="preserve"> verilen süre dahilinde çözüme kavuşturulması</w:t>
      </w:r>
      <w:r w:rsidR="008F768E" w:rsidRPr="00F80F72">
        <w:rPr>
          <w:rFonts w:ascii="Times New Roman" w:hAnsi="Times New Roman" w:cs="Times New Roman"/>
          <w:sz w:val="24"/>
          <w:szCs w:val="24"/>
        </w:rPr>
        <w:t xml:space="preserve"> için </w:t>
      </w:r>
      <w:r w:rsidR="006750C2" w:rsidRPr="00F80F72">
        <w:rPr>
          <w:rFonts w:ascii="Times New Roman" w:hAnsi="Times New Roman" w:cs="Times New Roman"/>
          <w:sz w:val="24"/>
          <w:szCs w:val="24"/>
        </w:rPr>
        <w:t>süreç birim yöneticileri tarafından başlatılır.</w:t>
      </w:r>
      <w:r w:rsidR="00B57B89" w:rsidRPr="00F80F72">
        <w:rPr>
          <w:rFonts w:ascii="Times New Roman" w:hAnsi="Times New Roman" w:cs="Times New Roman"/>
          <w:sz w:val="24"/>
          <w:szCs w:val="24"/>
        </w:rPr>
        <w:t xml:space="preserve"> </w:t>
      </w:r>
      <w:r w:rsidR="006750C2" w:rsidRPr="00F80F72">
        <w:rPr>
          <w:rFonts w:ascii="Times New Roman" w:hAnsi="Times New Roman" w:cs="Times New Roman"/>
          <w:sz w:val="24"/>
          <w:szCs w:val="24"/>
        </w:rPr>
        <w:t xml:space="preserve"> </w:t>
      </w:r>
    </w:p>
    <w:p w14:paraId="2BBED780" w14:textId="262DBBCA" w:rsidR="00847D48" w:rsidRPr="00F80F72" w:rsidRDefault="00847D48" w:rsidP="00847D48">
      <w:pPr>
        <w:spacing w:after="0" w:line="360" w:lineRule="auto"/>
        <w:ind w:firstLine="708"/>
        <w:jc w:val="both"/>
        <w:rPr>
          <w:rFonts w:ascii="Times New Roman" w:hAnsi="Times New Roman" w:cs="Times New Roman"/>
          <w:b/>
          <w:bCs/>
          <w:sz w:val="24"/>
          <w:szCs w:val="24"/>
        </w:rPr>
      </w:pPr>
      <w:r w:rsidRPr="00F80F72">
        <w:rPr>
          <w:rFonts w:ascii="Times New Roman" w:hAnsi="Times New Roman" w:cs="Times New Roman"/>
          <w:b/>
          <w:bCs/>
          <w:sz w:val="24"/>
          <w:szCs w:val="24"/>
        </w:rPr>
        <w:t xml:space="preserve">h) Dış </w:t>
      </w:r>
      <w:r w:rsidR="006E75E0">
        <w:rPr>
          <w:rFonts w:ascii="Times New Roman" w:hAnsi="Times New Roman" w:cs="Times New Roman"/>
          <w:b/>
          <w:bCs/>
          <w:sz w:val="24"/>
          <w:szCs w:val="24"/>
        </w:rPr>
        <w:t>d</w:t>
      </w:r>
      <w:r w:rsidRPr="00F80F72">
        <w:rPr>
          <w:rFonts w:ascii="Times New Roman" w:hAnsi="Times New Roman" w:cs="Times New Roman"/>
          <w:b/>
          <w:bCs/>
          <w:sz w:val="24"/>
          <w:szCs w:val="24"/>
        </w:rPr>
        <w:t xml:space="preserve">enetim </w:t>
      </w:r>
      <w:r w:rsidR="006E75E0">
        <w:rPr>
          <w:rFonts w:ascii="Times New Roman" w:hAnsi="Times New Roman" w:cs="Times New Roman"/>
          <w:b/>
          <w:bCs/>
          <w:sz w:val="24"/>
          <w:szCs w:val="24"/>
        </w:rPr>
        <w:t>s</w:t>
      </w:r>
      <w:r w:rsidRPr="00F80F72">
        <w:rPr>
          <w:rFonts w:ascii="Times New Roman" w:hAnsi="Times New Roman" w:cs="Times New Roman"/>
          <w:b/>
          <w:bCs/>
          <w:sz w:val="24"/>
          <w:szCs w:val="24"/>
        </w:rPr>
        <w:t xml:space="preserve">onucu </w:t>
      </w:r>
      <w:r w:rsidR="006E75E0">
        <w:rPr>
          <w:rFonts w:ascii="Times New Roman" w:hAnsi="Times New Roman" w:cs="Times New Roman"/>
          <w:b/>
          <w:bCs/>
          <w:sz w:val="24"/>
          <w:szCs w:val="24"/>
        </w:rPr>
        <w:t>a</w:t>
      </w:r>
      <w:r w:rsidRPr="00F80F72">
        <w:rPr>
          <w:rFonts w:ascii="Times New Roman" w:hAnsi="Times New Roman" w:cs="Times New Roman"/>
          <w:b/>
          <w:bCs/>
          <w:sz w:val="24"/>
          <w:szCs w:val="24"/>
        </w:rPr>
        <w:t xml:space="preserve">lınan </w:t>
      </w:r>
      <w:r w:rsidR="006E75E0">
        <w:rPr>
          <w:rFonts w:ascii="Times New Roman" w:hAnsi="Times New Roman" w:cs="Times New Roman"/>
          <w:b/>
          <w:bCs/>
          <w:sz w:val="24"/>
          <w:szCs w:val="24"/>
        </w:rPr>
        <w:t>g</w:t>
      </w:r>
      <w:r w:rsidRPr="00F80F72">
        <w:rPr>
          <w:rFonts w:ascii="Times New Roman" w:hAnsi="Times New Roman" w:cs="Times New Roman"/>
          <w:b/>
          <w:bCs/>
          <w:sz w:val="24"/>
          <w:szCs w:val="24"/>
        </w:rPr>
        <w:t xml:space="preserve">eri </w:t>
      </w:r>
      <w:r w:rsidR="006E75E0">
        <w:rPr>
          <w:rFonts w:ascii="Times New Roman" w:hAnsi="Times New Roman" w:cs="Times New Roman"/>
          <w:b/>
          <w:bCs/>
          <w:sz w:val="24"/>
          <w:szCs w:val="24"/>
        </w:rPr>
        <w:t>b</w:t>
      </w:r>
      <w:r w:rsidRPr="00F80F72">
        <w:rPr>
          <w:rFonts w:ascii="Times New Roman" w:hAnsi="Times New Roman" w:cs="Times New Roman"/>
          <w:b/>
          <w:bCs/>
          <w:sz w:val="24"/>
          <w:szCs w:val="24"/>
        </w:rPr>
        <w:t>ildirimler</w:t>
      </w:r>
    </w:p>
    <w:p w14:paraId="0C52A554" w14:textId="3F2E93FD" w:rsidR="00847D48" w:rsidRPr="00F80F72" w:rsidRDefault="00847D48" w:rsidP="00847D48">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lastRenderedPageBreak/>
        <w:t>Üniversitemiz 5018 Sayılı Kamu Mali Yönetimi ve Kontrol Kanununun II Sayılı Cetvelinde yer alan özel bütçeli bir idaredir. Bu kapsamda ilgili mevzuatlar gereği belli periyodlarda dış denetime tabi tutulmaktadır. Dış Denetim sonucu alınan geri bildirimler, ilgili mevzuat hükümlerince raporlanır ve sorumlular tarafından iyileştirme/düzeltme işlemleri yapılır/yaptırılır.</w:t>
      </w:r>
    </w:p>
    <w:p w14:paraId="3D41A0B4" w14:textId="77777777" w:rsidR="00AE40EC" w:rsidRDefault="00AE40EC" w:rsidP="00ED5743">
      <w:pPr>
        <w:spacing w:after="0" w:line="360" w:lineRule="auto"/>
        <w:jc w:val="both"/>
        <w:rPr>
          <w:rFonts w:ascii="Times New Roman" w:hAnsi="Times New Roman" w:cs="Times New Roman"/>
          <w:sz w:val="24"/>
          <w:szCs w:val="24"/>
        </w:rPr>
      </w:pPr>
    </w:p>
    <w:p w14:paraId="08E0107E" w14:textId="77777777" w:rsidR="001A4839" w:rsidRDefault="001A4839" w:rsidP="00ED5743">
      <w:pPr>
        <w:spacing w:after="0" w:line="360" w:lineRule="auto"/>
        <w:jc w:val="both"/>
        <w:rPr>
          <w:rFonts w:ascii="Times New Roman" w:hAnsi="Times New Roman" w:cs="Times New Roman"/>
          <w:sz w:val="24"/>
          <w:szCs w:val="24"/>
        </w:rPr>
      </w:pPr>
    </w:p>
    <w:p w14:paraId="16E569E6" w14:textId="77777777" w:rsidR="001A4839" w:rsidRPr="00F80F72" w:rsidRDefault="001A4839" w:rsidP="00ED5743">
      <w:pPr>
        <w:spacing w:after="0" w:line="360" w:lineRule="auto"/>
        <w:jc w:val="both"/>
        <w:rPr>
          <w:rFonts w:ascii="Times New Roman" w:hAnsi="Times New Roman" w:cs="Times New Roman"/>
          <w:sz w:val="24"/>
          <w:szCs w:val="24"/>
        </w:rPr>
      </w:pPr>
    </w:p>
    <w:p w14:paraId="59BCA6DA" w14:textId="3E6E5B6F" w:rsidR="006A6DF9" w:rsidRPr="00E92FB3" w:rsidRDefault="00AE40EC" w:rsidP="00E92FB3">
      <w:pPr>
        <w:pStyle w:val="ListeParagraf"/>
        <w:numPr>
          <w:ilvl w:val="0"/>
          <w:numId w:val="2"/>
        </w:numPr>
        <w:spacing w:after="0" w:line="360" w:lineRule="auto"/>
        <w:jc w:val="both"/>
        <w:rPr>
          <w:rFonts w:ascii="Times New Roman" w:hAnsi="Times New Roman" w:cs="Times New Roman"/>
          <w:b/>
          <w:bCs/>
          <w:sz w:val="24"/>
          <w:szCs w:val="24"/>
        </w:rPr>
      </w:pPr>
      <w:r w:rsidRPr="00E92FB3">
        <w:rPr>
          <w:rFonts w:ascii="Times New Roman" w:hAnsi="Times New Roman" w:cs="Times New Roman"/>
          <w:b/>
          <w:bCs/>
          <w:sz w:val="24"/>
          <w:szCs w:val="24"/>
        </w:rPr>
        <w:t>Paydaş</w:t>
      </w:r>
      <w:r w:rsidR="00C93801" w:rsidRPr="00E92FB3">
        <w:rPr>
          <w:rFonts w:ascii="Times New Roman" w:hAnsi="Times New Roman" w:cs="Times New Roman"/>
          <w:b/>
          <w:bCs/>
          <w:sz w:val="24"/>
          <w:szCs w:val="24"/>
        </w:rPr>
        <w:t>ların</w:t>
      </w:r>
      <w:r w:rsidRPr="00E92FB3">
        <w:rPr>
          <w:rFonts w:ascii="Times New Roman" w:hAnsi="Times New Roman" w:cs="Times New Roman"/>
          <w:b/>
          <w:bCs/>
          <w:sz w:val="24"/>
          <w:szCs w:val="24"/>
        </w:rPr>
        <w:t xml:space="preserve"> Değerlendirilmesi</w:t>
      </w:r>
    </w:p>
    <w:p w14:paraId="1D0143FF" w14:textId="77777777" w:rsidR="00850E6F" w:rsidRPr="00F80F72" w:rsidRDefault="00AE40EC" w:rsidP="00ED5743">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Üniversitemizin ve birimlerinin belirlediği paydaşlar</w:t>
      </w:r>
      <w:r w:rsidR="00850E6F" w:rsidRPr="00F80F72">
        <w:rPr>
          <w:rFonts w:ascii="Times New Roman" w:hAnsi="Times New Roman" w:cs="Times New Roman"/>
          <w:sz w:val="24"/>
          <w:szCs w:val="24"/>
        </w:rPr>
        <w:t>ın</w:t>
      </w:r>
      <w:r w:rsidRPr="00F80F72">
        <w:rPr>
          <w:rFonts w:ascii="Times New Roman" w:hAnsi="Times New Roman" w:cs="Times New Roman"/>
          <w:sz w:val="24"/>
          <w:szCs w:val="24"/>
        </w:rPr>
        <w:t xml:space="preserve"> her yıl Ocak ayında değerlendirilmesi gerekmektedir. </w:t>
      </w:r>
    </w:p>
    <w:p w14:paraId="4EAE02C9" w14:textId="1A39C801" w:rsidR="00AE40EC" w:rsidRPr="00F80F72" w:rsidRDefault="00156210" w:rsidP="00DD28E3">
      <w:pPr>
        <w:pStyle w:val="ListeParagraf"/>
        <w:numPr>
          <w:ilvl w:val="0"/>
          <w:numId w:val="38"/>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Bir önceki yıl belirlenen paydaşların üniversiteye/birime etkisi yıl içindeki geri bildirimlere/katkıya bağlı olarak yeniden ölçülmelidir.</w:t>
      </w:r>
      <w:r w:rsidR="003C1455" w:rsidRPr="00F80F72">
        <w:rPr>
          <w:rFonts w:ascii="Times New Roman" w:hAnsi="Times New Roman" w:cs="Times New Roman"/>
          <w:sz w:val="24"/>
          <w:szCs w:val="24"/>
        </w:rPr>
        <w:t xml:space="preserve"> Etki değerinde düşme olması durumunda da nedenleri irdelenmeli ve </w:t>
      </w:r>
      <w:r w:rsidR="00850E6F" w:rsidRPr="00F80F72">
        <w:rPr>
          <w:rFonts w:ascii="Times New Roman" w:hAnsi="Times New Roman" w:cs="Times New Roman"/>
          <w:sz w:val="24"/>
          <w:szCs w:val="24"/>
        </w:rPr>
        <w:t>özellikle önemi yüksek olan paydaşlarımızın etkisini artırma yöntemleri belirlenmeli ve</w:t>
      </w:r>
      <w:r w:rsidR="00772404" w:rsidRPr="00F80F72">
        <w:rPr>
          <w:rFonts w:ascii="Times New Roman" w:hAnsi="Times New Roman" w:cs="Times New Roman"/>
          <w:sz w:val="24"/>
          <w:szCs w:val="24"/>
        </w:rPr>
        <w:t xml:space="preserve"> iyileştirici faaliyetler</w:t>
      </w:r>
      <w:r w:rsidR="00850E6F" w:rsidRPr="00F80F72">
        <w:rPr>
          <w:rFonts w:ascii="Times New Roman" w:hAnsi="Times New Roman" w:cs="Times New Roman"/>
          <w:sz w:val="24"/>
          <w:szCs w:val="24"/>
        </w:rPr>
        <w:t xml:space="preserve"> uygulanmalıdır.</w:t>
      </w:r>
    </w:p>
    <w:p w14:paraId="7A5EFA77" w14:textId="4DB4501C" w:rsidR="00850E6F" w:rsidRPr="00F80F72" w:rsidRDefault="00850E6F" w:rsidP="00DD28E3">
      <w:pPr>
        <w:pStyle w:val="ListeParagraf"/>
        <w:numPr>
          <w:ilvl w:val="0"/>
          <w:numId w:val="38"/>
        </w:num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 xml:space="preserve">Paydaşların beklentileri üzerine yıl içinde </w:t>
      </w:r>
      <w:r w:rsidR="00007EFD" w:rsidRPr="00F80F72">
        <w:rPr>
          <w:rFonts w:ascii="Times New Roman" w:hAnsi="Times New Roman" w:cs="Times New Roman"/>
          <w:sz w:val="24"/>
          <w:szCs w:val="24"/>
        </w:rPr>
        <w:t>alınan</w:t>
      </w:r>
      <w:r w:rsidRPr="00F80F72">
        <w:rPr>
          <w:rFonts w:ascii="Times New Roman" w:hAnsi="Times New Roman" w:cs="Times New Roman"/>
          <w:sz w:val="24"/>
          <w:szCs w:val="24"/>
        </w:rPr>
        <w:t xml:space="preserve"> </w:t>
      </w:r>
      <w:r w:rsidR="00772404" w:rsidRPr="00F80F72">
        <w:rPr>
          <w:rFonts w:ascii="Times New Roman" w:hAnsi="Times New Roman" w:cs="Times New Roman"/>
          <w:sz w:val="24"/>
          <w:szCs w:val="24"/>
        </w:rPr>
        <w:t>geri bildirimlere</w:t>
      </w:r>
      <w:r w:rsidRPr="00F80F72">
        <w:rPr>
          <w:rFonts w:ascii="Times New Roman" w:hAnsi="Times New Roman" w:cs="Times New Roman"/>
          <w:sz w:val="24"/>
          <w:szCs w:val="24"/>
        </w:rPr>
        <w:t xml:space="preserve"> bağlı olarak paydaş beklentileri güncellenmelidir.</w:t>
      </w:r>
    </w:p>
    <w:p w14:paraId="599A4F56" w14:textId="0FE271E2" w:rsidR="00631F55" w:rsidRPr="00F80F72" w:rsidRDefault="00631F55" w:rsidP="00772404">
      <w:pPr>
        <w:pStyle w:val="ListeParagraf"/>
        <w:spacing w:after="0" w:line="360" w:lineRule="auto"/>
        <w:jc w:val="both"/>
        <w:rPr>
          <w:rFonts w:ascii="Times New Roman" w:hAnsi="Times New Roman" w:cs="Times New Roman"/>
          <w:sz w:val="24"/>
          <w:szCs w:val="24"/>
        </w:rPr>
      </w:pPr>
    </w:p>
    <w:p w14:paraId="44B1142C" w14:textId="3B006E7E" w:rsidR="000E2A82" w:rsidRPr="00E92FB3" w:rsidRDefault="000E2A82" w:rsidP="00E92FB3">
      <w:pPr>
        <w:pStyle w:val="ListeParagraf"/>
        <w:numPr>
          <w:ilvl w:val="0"/>
          <w:numId w:val="39"/>
        </w:numPr>
        <w:spacing w:after="0" w:line="360" w:lineRule="auto"/>
        <w:jc w:val="both"/>
        <w:rPr>
          <w:rFonts w:ascii="Times New Roman" w:hAnsi="Times New Roman" w:cs="Times New Roman"/>
          <w:b/>
          <w:bCs/>
          <w:sz w:val="24"/>
          <w:szCs w:val="24"/>
        </w:rPr>
      </w:pPr>
      <w:r w:rsidRPr="00E92FB3">
        <w:rPr>
          <w:rFonts w:ascii="Times New Roman" w:hAnsi="Times New Roman" w:cs="Times New Roman"/>
          <w:b/>
          <w:bCs/>
          <w:sz w:val="24"/>
          <w:szCs w:val="24"/>
        </w:rPr>
        <w:t xml:space="preserve">“Bize Yazın” köşelerinde </w:t>
      </w:r>
      <w:r w:rsidR="00631F55" w:rsidRPr="00E92FB3">
        <w:rPr>
          <w:rFonts w:ascii="Times New Roman" w:hAnsi="Times New Roman" w:cs="Times New Roman"/>
          <w:b/>
          <w:bCs/>
          <w:sz w:val="24"/>
          <w:szCs w:val="24"/>
        </w:rPr>
        <w:t>Geri Bildirim Sürecine Yönelik Memnuniyet Düzeyinin Analizi:</w:t>
      </w:r>
    </w:p>
    <w:p w14:paraId="4EE4E7B1" w14:textId="79BF8DD5" w:rsidR="00D71903" w:rsidRPr="00F80F72" w:rsidRDefault="00D71903" w:rsidP="000E2A82">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Geri bildirim yönetim sürecinin başarı performansını artırmak ve paydaş memnuniyetini sağlamak üzere geri bildirim sahiplerinin memnuniyetleri ölçülür. Ölçme işlemi paydaş tercihine bağlı olup süreç tamamlandığında yapılacak bilgilendirme aşamasında gerçekleştirilir. Geri bildirim sahibinin süreçten memnuniyet düzeyi çözümün yeterli bulunup bulunmadığı geri bildirim yanıtı ile otomatik olarak gönderilen anket üzerinden sorgulanır. Sonuçlar her yıl Yönetimi Gözden Geçirme Toplantısında değerlendirilir.</w:t>
      </w:r>
    </w:p>
    <w:p w14:paraId="1AE3ED1A" w14:textId="77777777" w:rsidR="000E2A82" w:rsidRPr="00F80F72" w:rsidRDefault="000E2A82" w:rsidP="000E2A82">
      <w:pPr>
        <w:spacing w:after="0" w:line="360" w:lineRule="auto"/>
        <w:jc w:val="both"/>
        <w:rPr>
          <w:rFonts w:ascii="Times New Roman" w:hAnsi="Times New Roman" w:cs="Times New Roman"/>
          <w:sz w:val="24"/>
          <w:szCs w:val="24"/>
        </w:rPr>
      </w:pPr>
    </w:p>
    <w:p w14:paraId="6ADAB0CE" w14:textId="5C047D45" w:rsidR="000E2A82" w:rsidRPr="00E92FB3" w:rsidRDefault="00631F55" w:rsidP="00E92FB3">
      <w:pPr>
        <w:pStyle w:val="ListeParagraf"/>
        <w:numPr>
          <w:ilvl w:val="0"/>
          <w:numId w:val="39"/>
        </w:numPr>
        <w:spacing w:after="0" w:line="360" w:lineRule="auto"/>
        <w:jc w:val="both"/>
        <w:rPr>
          <w:rFonts w:ascii="Times New Roman" w:hAnsi="Times New Roman" w:cs="Times New Roman"/>
          <w:b/>
          <w:bCs/>
          <w:sz w:val="24"/>
          <w:szCs w:val="24"/>
        </w:rPr>
      </w:pPr>
      <w:r w:rsidRPr="00E92FB3">
        <w:rPr>
          <w:rFonts w:ascii="Times New Roman" w:hAnsi="Times New Roman" w:cs="Times New Roman"/>
          <w:b/>
          <w:bCs/>
          <w:sz w:val="24"/>
          <w:szCs w:val="24"/>
        </w:rPr>
        <w:t>Geri Bildirim Sürecinin İzlenmesi ve Değerlendirilmesi:</w:t>
      </w:r>
      <w:r w:rsidR="00D71903" w:rsidRPr="00E92FB3">
        <w:rPr>
          <w:rFonts w:ascii="Times New Roman" w:hAnsi="Times New Roman" w:cs="Times New Roman"/>
          <w:b/>
          <w:bCs/>
          <w:sz w:val="24"/>
          <w:szCs w:val="24"/>
        </w:rPr>
        <w:t xml:space="preserve"> </w:t>
      </w:r>
    </w:p>
    <w:p w14:paraId="0DD79967" w14:textId="58C91FF9" w:rsidR="00547557" w:rsidRPr="00F80F72" w:rsidRDefault="00631F55" w:rsidP="000E2A82">
      <w:pPr>
        <w:spacing w:after="0" w:line="360" w:lineRule="auto"/>
        <w:jc w:val="both"/>
        <w:rPr>
          <w:rFonts w:ascii="Times New Roman" w:hAnsi="Times New Roman" w:cs="Times New Roman"/>
          <w:sz w:val="24"/>
          <w:szCs w:val="24"/>
        </w:rPr>
      </w:pPr>
      <w:r w:rsidRPr="00F80F72">
        <w:rPr>
          <w:rFonts w:ascii="Times New Roman" w:hAnsi="Times New Roman" w:cs="Times New Roman"/>
          <w:sz w:val="24"/>
          <w:szCs w:val="24"/>
        </w:rPr>
        <w:t>Kalite Ko</w:t>
      </w:r>
      <w:r w:rsidR="00770D16" w:rsidRPr="00F80F72">
        <w:rPr>
          <w:rFonts w:ascii="Times New Roman" w:hAnsi="Times New Roman" w:cs="Times New Roman"/>
          <w:sz w:val="24"/>
          <w:szCs w:val="24"/>
        </w:rPr>
        <w:t>misyonu Başkanlığı</w:t>
      </w:r>
      <w:r w:rsidRPr="00F80F72">
        <w:rPr>
          <w:rFonts w:ascii="Times New Roman" w:hAnsi="Times New Roman" w:cs="Times New Roman"/>
          <w:sz w:val="24"/>
          <w:szCs w:val="24"/>
        </w:rPr>
        <w:t xml:space="preserve">, </w:t>
      </w:r>
      <w:r w:rsidR="00D71903" w:rsidRPr="00F80F72">
        <w:rPr>
          <w:rFonts w:ascii="Times New Roman" w:hAnsi="Times New Roman" w:cs="Times New Roman"/>
          <w:sz w:val="24"/>
          <w:szCs w:val="24"/>
        </w:rPr>
        <w:t>TNKÜ</w:t>
      </w:r>
      <w:r w:rsidRPr="00F80F72">
        <w:rPr>
          <w:rFonts w:ascii="Times New Roman" w:hAnsi="Times New Roman" w:cs="Times New Roman"/>
          <w:sz w:val="24"/>
          <w:szCs w:val="24"/>
        </w:rPr>
        <w:t xml:space="preserve"> paydaşları tara</w:t>
      </w:r>
      <w:r w:rsidR="00D71903" w:rsidRPr="00F80F72">
        <w:rPr>
          <w:rFonts w:ascii="Times New Roman" w:hAnsi="Times New Roman" w:cs="Times New Roman"/>
          <w:sz w:val="24"/>
          <w:szCs w:val="24"/>
        </w:rPr>
        <w:t>fından y</w:t>
      </w:r>
      <w:r w:rsidRPr="00F80F72">
        <w:rPr>
          <w:rFonts w:ascii="Times New Roman" w:hAnsi="Times New Roman" w:cs="Times New Roman"/>
          <w:sz w:val="24"/>
          <w:szCs w:val="24"/>
        </w:rPr>
        <w:t>apılan geri bildirimleri yılsonunda üst yöne</w:t>
      </w:r>
      <w:r w:rsidR="00D71903" w:rsidRPr="00F80F72">
        <w:rPr>
          <w:rFonts w:ascii="Times New Roman" w:hAnsi="Times New Roman" w:cs="Times New Roman"/>
          <w:sz w:val="24"/>
          <w:szCs w:val="24"/>
        </w:rPr>
        <w:t xml:space="preserve">time </w:t>
      </w:r>
      <w:r w:rsidRPr="00F80F72">
        <w:rPr>
          <w:rFonts w:ascii="Times New Roman" w:hAnsi="Times New Roman" w:cs="Times New Roman"/>
          <w:sz w:val="24"/>
          <w:szCs w:val="24"/>
        </w:rPr>
        <w:t xml:space="preserve">rapor eder. Raporlandırma işlemleri, geri bildirimlerin </w:t>
      </w:r>
      <w:r w:rsidR="00D71903" w:rsidRPr="00F80F72">
        <w:rPr>
          <w:rFonts w:ascii="Times New Roman" w:hAnsi="Times New Roman" w:cs="Times New Roman"/>
          <w:sz w:val="24"/>
          <w:szCs w:val="24"/>
        </w:rPr>
        <w:t xml:space="preserve">TNKÜ </w:t>
      </w:r>
      <w:r w:rsidRPr="00F80F72">
        <w:rPr>
          <w:rFonts w:ascii="Times New Roman" w:hAnsi="Times New Roman" w:cs="Times New Roman"/>
          <w:sz w:val="24"/>
          <w:szCs w:val="24"/>
        </w:rPr>
        <w:t>süreçleri, stratejik plan amaç ve</w:t>
      </w:r>
      <w:r w:rsidR="00D71903" w:rsidRPr="00F80F72">
        <w:rPr>
          <w:rFonts w:ascii="Times New Roman" w:hAnsi="Times New Roman" w:cs="Times New Roman"/>
          <w:sz w:val="24"/>
          <w:szCs w:val="24"/>
        </w:rPr>
        <w:t xml:space="preserve"> </w:t>
      </w:r>
      <w:r w:rsidRPr="00F80F72">
        <w:rPr>
          <w:rFonts w:ascii="Times New Roman" w:hAnsi="Times New Roman" w:cs="Times New Roman"/>
          <w:sz w:val="24"/>
          <w:szCs w:val="24"/>
        </w:rPr>
        <w:t>hedefleri ile ilişkilendirilerek karar alma mekanizmalarına entegrasyonu için üst yöne</w:t>
      </w:r>
      <w:r w:rsidR="00D71903" w:rsidRPr="00F80F72">
        <w:rPr>
          <w:rFonts w:ascii="Times New Roman" w:hAnsi="Times New Roman" w:cs="Times New Roman"/>
          <w:sz w:val="24"/>
          <w:szCs w:val="24"/>
        </w:rPr>
        <w:t>time</w:t>
      </w:r>
      <w:r w:rsidRPr="00F80F72">
        <w:rPr>
          <w:rFonts w:ascii="Times New Roman" w:hAnsi="Times New Roman" w:cs="Times New Roman"/>
          <w:sz w:val="24"/>
          <w:szCs w:val="24"/>
        </w:rPr>
        <w:t xml:space="preserve"> sunulmak üzere hazırlanır. Geri bildirim</w:t>
      </w:r>
      <w:r w:rsidR="00D71903" w:rsidRPr="00F80F72">
        <w:rPr>
          <w:rFonts w:ascii="Times New Roman" w:hAnsi="Times New Roman" w:cs="Times New Roman"/>
          <w:sz w:val="24"/>
          <w:szCs w:val="24"/>
        </w:rPr>
        <w:t xml:space="preserve"> </w:t>
      </w:r>
      <w:r w:rsidRPr="00F80F72">
        <w:rPr>
          <w:rFonts w:ascii="Times New Roman" w:hAnsi="Times New Roman" w:cs="Times New Roman"/>
          <w:sz w:val="24"/>
          <w:szCs w:val="24"/>
        </w:rPr>
        <w:t>yöne</w:t>
      </w:r>
      <w:r w:rsidR="00D71903" w:rsidRPr="00F80F72">
        <w:rPr>
          <w:rFonts w:ascii="Times New Roman" w:hAnsi="Times New Roman" w:cs="Times New Roman"/>
          <w:sz w:val="24"/>
          <w:szCs w:val="24"/>
        </w:rPr>
        <w:t>tim</w:t>
      </w:r>
      <w:r w:rsidRPr="00F80F72">
        <w:rPr>
          <w:rFonts w:ascii="Times New Roman" w:hAnsi="Times New Roman" w:cs="Times New Roman"/>
          <w:sz w:val="24"/>
          <w:szCs w:val="24"/>
        </w:rPr>
        <w:t xml:space="preserve">inin uygulanması aşamasında karşılaşılan sorunlara raporda ayrıca yer verilir ve etkinlik değerlendirilmesi yapılır. Geri bildirimlerin karar mekanizmalarına etkisi, stratejik planda yer </w:t>
      </w:r>
      <w:r w:rsidRPr="00F80F72">
        <w:rPr>
          <w:rFonts w:ascii="Times New Roman" w:hAnsi="Times New Roman" w:cs="Times New Roman"/>
          <w:sz w:val="24"/>
          <w:szCs w:val="24"/>
        </w:rPr>
        <w:lastRenderedPageBreak/>
        <w:t>alan paydaş matrisinde belir</w:t>
      </w:r>
      <w:r w:rsidR="00D71903" w:rsidRPr="00F80F72">
        <w:rPr>
          <w:rFonts w:ascii="Times New Roman" w:hAnsi="Times New Roman" w:cs="Times New Roman"/>
          <w:sz w:val="24"/>
          <w:szCs w:val="24"/>
        </w:rPr>
        <w:t>til</w:t>
      </w:r>
      <w:r w:rsidRPr="00F80F72">
        <w:rPr>
          <w:rFonts w:ascii="Times New Roman" w:hAnsi="Times New Roman" w:cs="Times New Roman"/>
          <w:sz w:val="24"/>
          <w:szCs w:val="24"/>
        </w:rPr>
        <w:t xml:space="preserve">en önem ve öncelikle ilişkilidir. </w:t>
      </w:r>
      <w:r w:rsidR="00D71903" w:rsidRPr="00F80F72">
        <w:rPr>
          <w:rFonts w:ascii="Times New Roman" w:hAnsi="Times New Roman" w:cs="Times New Roman"/>
          <w:sz w:val="24"/>
          <w:szCs w:val="24"/>
        </w:rPr>
        <w:t xml:space="preserve"> </w:t>
      </w:r>
      <w:r w:rsidRPr="00F80F72">
        <w:rPr>
          <w:rFonts w:ascii="Times New Roman" w:hAnsi="Times New Roman" w:cs="Times New Roman"/>
          <w:sz w:val="24"/>
          <w:szCs w:val="24"/>
        </w:rPr>
        <w:t>Kalite</w:t>
      </w:r>
      <w:r w:rsidR="00D71903" w:rsidRPr="00F80F72">
        <w:rPr>
          <w:rFonts w:ascii="Times New Roman" w:hAnsi="Times New Roman" w:cs="Times New Roman"/>
          <w:sz w:val="24"/>
          <w:szCs w:val="24"/>
        </w:rPr>
        <w:t xml:space="preserve"> </w:t>
      </w:r>
      <w:r w:rsidRPr="00F80F72">
        <w:rPr>
          <w:rFonts w:ascii="Times New Roman" w:hAnsi="Times New Roman" w:cs="Times New Roman"/>
          <w:sz w:val="24"/>
          <w:szCs w:val="24"/>
        </w:rPr>
        <w:t>Ko</w:t>
      </w:r>
      <w:r w:rsidR="00D71903" w:rsidRPr="00F80F72">
        <w:rPr>
          <w:rFonts w:ascii="Times New Roman" w:hAnsi="Times New Roman" w:cs="Times New Roman"/>
          <w:sz w:val="24"/>
          <w:szCs w:val="24"/>
        </w:rPr>
        <w:t xml:space="preserve">misyonu Başkanlığı </w:t>
      </w:r>
      <w:r w:rsidRPr="00F80F72">
        <w:rPr>
          <w:rFonts w:ascii="Times New Roman" w:hAnsi="Times New Roman" w:cs="Times New Roman"/>
          <w:sz w:val="24"/>
          <w:szCs w:val="24"/>
        </w:rPr>
        <w:t>yöne</w:t>
      </w:r>
      <w:r w:rsidR="00D71903" w:rsidRPr="00F80F72">
        <w:rPr>
          <w:rFonts w:ascii="Times New Roman" w:hAnsi="Times New Roman" w:cs="Times New Roman"/>
          <w:sz w:val="24"/>
          <w:szCs w:val="24"/>
        </w:rPr>
        <w:t>ti</w:t>
      </w:r>
      <w:r w:rsidRPr="00F80F72">
        <w:rPr>
          <w:rFonts w:ascii="Times New Roman" w:hAnsi="Times New Roman" w:cs="Times New Roman"/>
          <w:sz w:val="24"/>
          <w:szCs w:val="24"/>
        </w:rPr>
        <w:t>mi gözden geçirme toplan</w:t>
      </w:r>
      <w:r w:rsidR="00D71903" w:rsidRPr="00F80F72">
        <w:rPr>
          <w:rFonts w:ascii="Times New Roman" w:hAnsi="Times New Roman" w:cs="Times New Roman"/>
          <w:sz w:val="24"/>
          <w:szCs w:val="24"/>
        </w:rPr>
        <w:t xml:space="preserve">tısında </w:t>
      </w:r>
      <w:r w:rsidR="008D3FBA" w:rsidRPr="00F80F72">
        <w:rPr>
          <w:rFonts w:ascii="Times New Roman" w:hAnsi="Times New Roman" w:cs="Times New Roman"/>
          <w:sz w:val="24"/>
          <w:szCs w:val="24"/>
        </w:rPr>
        <w:t>değerlendirilmesi gereken iyileştirme önerilerini süreç sorumluları ile paylaşır. Sorumlular yürütülen faaliyetlerin iyileştirilmesinde bu önerilerden yararlanır. Gözden geçirme çıktıları paydaşlar ile paylaşılır ve performans seviyelerini ve memnuniyeti etkileyebilen hizmetlerin iyileştirilmesi için girdi olarak kullanılır.</w:t>
      </w:r>
    </w:p>
    <w:p w14:paraId="41969123" w14:textId="77777777" w:rsidR="00C0435C" w:rsidRDefault="00C0435C" w:rsidP="00D71903">
      <w:pPr>
        <w:pStyle w:val="ListeParagraf"/>
        <w:spacing w:after="0" w:line="360" w:lineRule="auto"/>
        <w:jc w:val="both"/>
        <w:rPr>
          <w:rFonts w:ascii="Times New Roman" w:hAnsi="Times New Roman" w:cs="Times New Roman"/>
          <w:sz w:val="24"/>
          <w:szCs w:val="24"/>
        </w:rPr>
        <w:sectPr w:rsidR="00C0435C" w:rsidSect="000B7A3B">
          <w:footerReference w:type="default" r:id="rId7"/>
          <w:headerReference w:type="first" r:id="rId8"/>
          <w:pgSz w:w="11906" w:h="16838"/>
          <w:pgMar w:top="1417" w:right="1417" w:bottom="1417" w:left="1417" w:header="708" w:footer="708" w:gutter="0"/>
          <w:cols w:space="708"/>
          <w:titlePg/>
          <w:docGrid w:linePitch="360"/>
        </w:sectPr>
      </w:pPr>
    </w:p>
    <w:tbl>
      <w:tblPr>
        <w:tblW w:w="13360" w:type="dxa"/>
        <w:tblInd w:w="70" w:type="dxa"/>
        <w:tblCellMar>
          <w:left w:w="70" w:type="dxa"/>
          <w:right w:w="70" w:type="dxa"/>
        </w:tblCellMar>
        <w:tblLook w:val="04A0" w:firstRow="1" w:lastRow="0" w:firstColumn="1" w:lastColumn="0" w:noHBand="0" w:noVBand="1"/>
      </w:tblPr>
      <w:tblGrid>
        <w:gridCol w:w="2155"/>
        <w:gridCol w:w="2981"/>
        <w:gridCol w:w="1576"/>
        <w:gridCol w:w="1576"/>
        <w:gridCol w:w="2216"/>
        <w:gridCol w:w="2856"/>
      </w:tblGrid>
      <w:tr w:rsidR="005F1A20" w:rsidRPr="005F1A20" w14:paraId="02A9C60A" w14:textId="77777777" w:rsidTr="005F1A20">
        <w:trPr>
          <w:trHeight w:val="300"/>
        </w:trPr>
        <w:tc>
          <w:tcPr>
            <w:tcW w:w="2155"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5CC6CE85" w14:textId="3A10348D" w:rsidR="005F1A20" w:rsidRPr="005F1A20" w:rsidRDefault="005F1A20" w:rsidP="005F1A20">
            <w:pPr>
              <w:spacing w:after="0" w:line="240" w:lineRule="auto"/>
              <w:rPr>
                <w:rFonts w:ascii="Calibri" w:eastAsia="Times New Roman" w:hAnsi="Calibri" w:cs="Calibri"/>
                <w:color w:val="000000"/>
                <w:lang w:eastAsia="tr-TR"/>
              </w:rPr>
            </w:pPr>
            <w:r>
              <w:rPr>
                <w:rFonts w:ascii="Calibri" w:eastAsia="Times New Roman" w:hAnsi="Calibri" w:cs="Calibri"/>
                <w:noProof/>
                <w:color w:val="000000"/>
                <w:lang w:eastAsia="tr-TR"/>
              </w:rPr>
              <w:lastRenderedPageBreak/>
              <w:drawing>
                <wp:anchor distT="0" distB="0" distL="114300" distR="114300" simplePos="0" relativeHeight="251659264" behindDoc="0" locked="0" layoutInCell="1" allowOverlap="1" wp14:anchorId="7C2CC677" wp14:editId="5B0577A3">
                  <wp:simplePos x="0" y="0"/>
                  <wp:positionH relativeFrom="column">
                    <wp:posOffset>117475</wp:posOffset>
                  </wp:positionH>
                  <wp:positionV relativeFrom="paragraph">
                    <wp:posOffset>-592455</wp:posOffset>
                  </wp:positionV>
                  <wp:extent cx="1047750" cy="866775"/>
                  <wp:effectExtent l="0" t="0" r="0" b="9525"/>
                  <wp:wrapNone/>
                  <wp:docPr id="3" name="Resim 3" descr="C:\Users\STRATEJI-3\Desktop\_TNKU_LOGO_TR.jpg">
                    <a:extLst xmlns:a="http://schemas.openxmlformats.org/drawingml/2006/main">
                      <a:ext uri="{FF2B5EF4-FFF2-40B4-BE49-F238E27FC236}">
                        <a16:creationId xmlns:a16="http://schemas.microsoft.com/office/drawing/2014/main" id="{F7E495AB-E235-467E-9A06-554C403982D3}"/>
                      </a:ext>
                    </a:extLst>
                  </wp:docPr>
                  <wp:cNvGraphicFramePr/>
                  <a:graphic xmlns:a="http://schemas.openxmlformats.org/drawingml/2006/main">
                    <a:graphicData uri="http://schemas.openxmlformats.org/drawingml/2006/picture">
                      <pic:pic xmlns:pic="http://schemas.openxmlformats.org/drawingml/2006/picture">
                        <pic:nvPicPr>
                          <pic:cNvPr id="2" name="Resim 1" descr="C:\Users\STRATEJI-3\Desktop\_TNKU_LOGO_TR.jpg">
                            <a:extLst>
                              <a:ext uri="{FF2B5EF4-FFF2-40B4-BE49-F238E27FC236}">
                                <a16:creationId xmlns:a16="http://schemas.microsoft.com/office/drawing/2014/main" id="{F7E495AB-E235-467E-9A06-554C403982D3}"/>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5EC4A"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613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16A7DA"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 xml:space="preserve">TEKİRDAĞ NAMIK KEMAL </w:t>
            </w:r>
            <w:proofErr w:type="gramStart"/>
            <w:r w:rsidRPr="005F1A20">
              <w:rPr>
                <w:rFonts w:ascii="Times New Roman" w:eastAsia="Times New Roman" w:hAnsi="Times New Roman" w:cs="Times New Roman"/>
                <w:b/>
                <w:bCs/>
                <w:color w:val="000000"/>
                <w:sz w:val="24"/>
                <w:szCs w:val="24"/>
                <w:lang w:eastAsia="tr-TR"/>
              </w:rPr>
              <w:t>ÜNİVERSİTESİ  İLGİLİ</w:t>
            </w:r>
            <w:proofErr w:type="gramEnd"/>
            <w:r w:rsidRPr="005F1A20">
              <w:rPr>
                <w:rFonts w:ascii="Times New Roman" w:eastAsia="Times New Roman" w:hAnsi="Times New Roman" w:cs="Times New Roman"/>
                <w:b/>
                <w:bCs/>
                <w:color w:val="000000"/>
                <w:sz w:val="24"/>
                <w:szCs w:val="24"/>
                <w:lang w:eastAsia="tr-TR"/>
              </w:rPr>
              <w:t xml:space="preserve"> TARAFLAR VE BEKLENTİLER FORMU</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22F49"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Doküman No:</w:t>
            </w:r>
          </w:p>
        </w:tc>
        <w:tc>
          <w:tcPr>
            <w:tcW w:w="2856" w:type="dxa"/>
            <w:tcBorders>
              <w:top w:val="single" w:sz="4" w:space="0" w:color="auto"/>
              <w:left w:val="nil"/>
              <w:bottom w:val="single" w:sz="4" w:space="0" w:color="auto"/>
              <w:right w:val="single" w:sz="4" w:space="0" w:color="auto"/>
            </w:tcBorders>
            <w:shd w:val="clear" w:color="auto" w:fill="auto"/>
            <w:noWrap/>
            <w:vAlign w:val="bottom"/>
            <w:hideMark/>
          </w:tcPr>
          <w:p w14:paraId="3F4CDC3C"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EYS-FRM-437</w:t>
            </w:r>
          </w:p>
        </w:tc>
      </w:tr>
      <w:tr w:rsidR="005F1A20" w:rsidRPr="005F1A20" w14:paraId="27352059" w14:textId="77777777" w:rsidTr="005F1A20">
        <w:trPr>
          <w:trHeight w:val="300"/>
        </w:trPr>
        <w:tc>
          <w:tcPr>
            <w:tcW w:w="2155" w:type="dxa"/>
            <w:vMerge/>
            <w:tcBorders>
              <w:top w:val="nil"/>
              <w:left w:val="single" w:sz="4" w:space="0" w:color="auto"/>
              <w:bottom w:val="single" w:sz="4" w:space="0" w:color="000000"/>
              <w:right w:val="nil"/>
            </w:tcBorders>
            <w:vAlign w:val="center"/>
            <w:hideMark/>
          </w:tcPr>
          <w:p w14:paraId="461F11C0"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6133" w:type="dxa"/>
            <w:gridSpan w:val="3"/>
            <w:vMerge/>
            <w:tcBorders>
              <w:top w:val="single" w:sz="4" w:space="0" w:color="auto"/>
              <w:left w:val="single" w:sz="4" w:space="0" w:color="auto"/>
              <w:bottom w:val="single" w:sz="4" w:space="0" w:color="000000"/>
              <w:right w:val="single" w:sz="4" w:space="0" w:color="000000"/>
            </w:tcBorders>
            <w:vAlign w:val="center"/>
            <w:hideMark/>
          </w:tcPr>
          <w:p w14:paraId="30F8BB5C" w14:textId="77777777" w:rsidR="005F1A20" w:rsidRPr="005F1A20" w:rsidRDefault="005F1A20" w:rsidP="005F1A20">
            <w:pPr>
              <w:spacing w:after="0" w:line="240" w:lineRule="auto"/>
              <w:rPr>
                <w:rFonts w:ascii="Times New Roman" w:eastAsia="Times New Roman" w:hAnsi="Times New Roman" w:cs="Times New Roman"/>
                <w:b/>
                <w:bCs/>
                <w:color w:val="000000"/>
                <w:sz w:val="24"/>
                <w:szCs w:val="24"/>
                <w:lang w:eastAsia="tr-TR"/>
              </w:rPr>
            </w:pPr>
          </w:p>
        </w:tc>
        <w:tc>
          <w:tcPr>
            <w:tcW w:w="2216" w:type="dxa"/>
            <w:tcBorders>
              <w:top w:val="nil"/>
              <w:left w:val="single" w:sz="4" w:space="0" w:color="auto"/>
              <w:bottom w:val="single" w:sz="4" w:space="0" w:color="auto"/>
              <w:right w:val="single" w:sz="4" w:space="0" w:color="auto"/>
            </w:tcBorders>
            <w:shd w:val="clear" w:color="auto" w:fill="auto"/>
            <w:noWrap/>
            <w:vAlign w:val="bottom"/>
            <w:hideMark/>
          </w:tcPr>
          <w:p w14:paraId="51388346"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Hazırlama Tarihi:</w:t>
            </w:r>
          </w:p>
        </w:tc>
        <w:tc>
          <w:tcPr>
            <w:tcW w:w="2856" w:type="dxa"/>
            <w:tcBorders>
              <w:top w:val="nil"/>
              <w:left w:val="nil"/>
              <w:bottom w:val="single" w:sz="4" w:space="0" w:color="auto"/>
              <w:right w:val="single" w:sz="4" w:space="0" w:color="auto"/>
            </w:tcBorders>
            <w:shd w:val="clear" w:color="auto" w:fill="auto"/>
            <w:noWrap/>
            <w:vAlign w:val="bottom"/>
            <w:hideMark/>
          </w:tcPr>
          <w:p w14:paraId="0010FFE2"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13.09.2022</w:t>
            </w:r>
          </w:p>
        </w:tc>
      </w:tr>
      <w:tr w:rsidR="005F1A20" w:rsidRPr="005F1A20" w14:paraId="0938C643" w14:textId="77777777" w:rsidTr="005F1A20">
        <w:trPr>
          <w:trHeight w:val="300"/>
        </w:trPr>
        <w:tc>
          <w:tcPr>
            <w:tcW w:w="2155" w:type="dxa"/>
            <w:vMerge/>
            <w:tcBorders>
              <w:top w:val="nil"/>
              <w:left w:val="single" w:sz="4" w:space="0" w:color="auto"/>
              <w:bottom w:val="single" w:sz="4" w:space="0" w:color="000000"/>
              <w:right w:val="nil"/>
            </w:tcBorders>
            <w:vAlign w:val="center"/>
            <w:hideMark/>
          </w:tcPr>
          <w:p w14:paraId="3C26C65B"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6133" w:type="dxa"/>
            <w:gridSpan w:val="3"/>
            <w:vMerge/>
            <w:tcBorders>
              <w:top w:val="single" w:sz="4" w:space="0" w:color="auto"/>
              <w:left w:val="single" w:sz="4" w:space="0" w:color="auto"/>
              <w:bottom w:val="single" w:sz="4" w:space="0" w:color="000000"/>
              <w:right w:val="single" w:sz="4" w:space="0" w:color="000000"/>
            </w:tcBorders>
            <w:vAlign w:val="center"/>
            <w:hideMark/>
          </w:tcPr>
          <w:p w14:paraId="3694783C" w14:textId="77777777" w:rsidR="005F1A20" w:rsidRPr="005F1A20" w:rsidRDefault="005F1A20" w:rsidP="005F1A20">
            <w:pPr>
              <w:spacing w:after="0" w:line="240" w:lineRule="auto"/>
              <w:rPr>
                <w:rFonts w:ascii="Times New Roman" w:eastAsia="Times New Roman" w:hAnsi="Times New Roman" w:cs="Times New Roman"/>
                <w:b/>
                <w:bCs/>
                <w:color w:val="000000"/>
                <w:sz w:val="24"/>
                <w:szCs w:val="24"/>
                <w:lang w:eastAsia="tr-TR"/>
              </w:rPr>
            </w:pPr>
          </w:p>
        </w:tc>
        <w:tc>
          <w:tcPr>
            <w:tcW w:w="2216" w:type="dxa"/>
            <w:tcBorders>
              <w:top w:val="nil"/>
              <w:left w:val="single" w:sz="4" w:space="0" w:color="auto"/>
              <w:bottom w:val="single" w:sz="4" w:space="0" w:color="auto"/>
              <w:right w:val="single" w:sz="4" w:space="0" w:color="auto"/>
            </w:tcBorders>
            <w:shd w:val="clear" w:color="auto" w:fill="auto"/>
            <w:noWrap/>
            <w:vAlign w:val="bottom"/>
            <w:hideMark/>
          </w:tcPr>
          <w:p w14:paraId="78D57434"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Revizyon Tarihi:</w:t>
            </w:r>
          </w:p>
        </w:tc>
        <w:tc>
          <w:tcPr>
            <w:tcW w:w="2856" w:type="dxa"/>
            <w:tcBorders>
              <w:top w:val="nil"/>
              <w:left w:val="nil"/>
              <w:bottom w:val="single" w:sz="4" w:space="0" w:color="auto"/>
              <w:right w:val="single" w:sz="4" w:space="0" w:color="auto"/>
            </w:tcBorders>
            <w:shd w:val="clear" w:color="auto" w:fill="auto"/>
            <w:noWrap/>
            <w:vAlign w:val="bottom"/>
            <w:hideMark/>
          </w:tcPr>
          <w:p w14:paraId="2FD7EA00" w14:textId="77777777" w:rsidR="005F1A20" w:rsidRPr="005F1A20" w:rsidRDefault="005F1A20" w:rsidP="005F1A20">
            <w:pPr>
              <w:spacing w:after="0" w:line="240" w:lineRule="auto"/>
              <w:rPr>
                <w:rFonts w:ascii="Calibri" w:eastAsia="Times New Roman" w:hAnsi="Calibri" w:cs="Calibri"/>
                <w:color w:val="000000"/>
                <w:sz w:val="20"/>
                <w:szCs w:val="20"/>
                <w:lang w:eastAsia="tr-TR"/>
              </w:rPr>
            </w:pPr>
            <w:r w:rsidRPr="005F1A20">
              <w:rPr>
                <w:rFonts w:ascii="Calibri" w:eastAsia="Times New Roman" w:hAnsi="Calibri" w:cs="Calibri"/>
                <w:color w:val="000000"/>
                <w:sz w:val="20"/>
                <w:szCs w:val="20"/>
                <w:lang w:eastAsia="tr-TR"/>
              </w:rPr>
              <w:t> </w:t>
            </w:r>
          </w:p>
        </w:tc>
      </w:tr>
      <w:tr w:rsidR="005F1A20" w:rsidRPr="005F1A20" w14:paraId="388819FF" w14:textId="77777777" w:rsidTr="005F1A20">
        <w:trPr>
          <w:trHeight w:val="315"/>
        </w:trPr>
        <w:tc>
          <w:tcPr>
            <w:tcW w:w="2155" w:type="dxa"/>
            <w:vMerge/>
            <w:tcBorders>
              <w:top w:val="nil"/>
              <w:left w:val="single" w:sz="4" w:space="0" w:color="auto"/>
              <w:bottom w:val="single" w:sz="4" w:space="0" w:color="000000"/>
              <w:right w:val="nil"/>
            </w:tcBorders>
            <w:vAlign w:val="center"/>
            <w:hideMark/>
          </w:tcPr>
          <w:p w14:paraId="621ABE05"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6133" w:type="dxa"/>
            <w:gridSpan w:val="3"/>
            <w:vMerge/>
            <w:tcBorders>
              <w:top w:val="single" w:sz="4" w:space="0" w:color="auto"/>
              <w:left w:val="single" w:sz="4" w:space="0" w:color="auto"/>
              <w:bottom w:val="single" w:sz="4" w:space="0" w:color="000000"/>
              <w:right w:val="single" w:sz="4" w:space="0" w:color="000000"/>
            </w:tcBorders>
            <w:vAlign w:val="center"/>
            <w:hideMark/>
          </w:tcPr>
          <w:p w14:paraId="36F8C32C" w14:textId="77777777" w:rsidR="005F1A20" w:rsidRPr="005F1A20" w:rsidRDefault="005F1A20" w:rsidP="005F1A20">
            <w:pPr>
              <w:spacing w:after="0" w:line="240" w:lineRule="auto"/>
              <w:rPr>
                <w:rFonts w:ascii="Times New Roman" w:eastAsia="Times New Roman" w:hAnsi="Times New Roman" w:cs="Times New Roman"/>
                <w:b/>
                <w:bCs/>
                <w:color w:val="000000"/>
                <w:sz w:val="24"/>
                <w:szCs w:val="24"/>
                <w:lang w:eastAsia="tr-TR"/>
              </w:rPr>
            </w:pPr>
          </w:p>
        </w:tc>
        <w:tc>
          <w:tcPr>
            <w:tcW w:w="2216" w:type="dxa"/>
            <w:tcBorders>
              <w:top w:val="nil"/>
              <w:left w:val="single" w:sz="4" w:space="0" w:color="auto"/>
              <w:bottom w:val="single" w:sz="4" w:space="0" w:color="auto"/>
              <w:right w:val="single" w:sz="4" w:space="0" w:color="auto"/>
            </w:tcBorders>
            <w:shd w:val="clear" w:color="auto" w:fill="auto"/>
            <w:noWrap/>
            <w:vAlign w:val="bottom"/>
            <w:hideMark/>
          </w:tcPr>
          <w:p w14:paraId="00644468"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Revizyon No:</w:t>
            </w:r>
          </w:p>
        </w:tc>
        <w:tc>
          <w:tcPr>
            <w:tcW w:w="2856" w:type="dxa"/>
            <w:tcBorders>
              <w:top w:val="nil"/>
              <w:left w:val="nil"/>
              <w:bottom w:val="single" w:sz="4" w:space="0" w:color="auto"/>
              <w:right w:val="single" w:sz="4" w:space="0" w:color="auto"/>
            </w:tcBorders>
            <w:shd w:val="clear" w:color="auto" w:fill="auto"/>
            <w:noWrap/>
            <w:vAlign w:val="bottom"/>
            <w:hideMark/>
          </w:tcPr>
          <w:p w14:paraId="21A0FFF5"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0</w:t>
            </w:r>
          </w:p>
        </w:tc>
      </w:tr>
      <w:tr w:rsidR="005F1A20" w:rsidRPr="005F1A20" w14:paraId="3527F019" w14:textId="77777777" w:rsidTr="005F1A20">
        <w:trPr>
          <w:trHeight w:val="300"/>
        </w:trPr>
        <w:tc>
          <w:tcPr>
            <w:tcW w:w="2155" w:type="dxa"/>
            <w:vMerge/>
            <w:tcBorders>
              <w:top w:val="nil"/>
              <w:left w:val="single" w:sz="4" w:space="0" w:color="auto"/>
              <w:bottom w:val="single" w:sz="4" w:space="0" w:color="000000"/>
              <w:right w:val="nil"/>
            </w:tcBorders>
            <w:vAlign w:val="center"/>
            <w:hideMark/>
          </w:tcPr>
          <w:p w14:paraId="585A1225"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6133" w:type="dxa"/>
            <w:gridSpan w:val="3"/>
            <w:vMerge/>
            <w:tcBorders>
              <w:top w:val="single" w:sz="4" w:space="0" w:color="auto"/>
              <w:left w:val="single" w:sz="4" w:space="0" w:color="auto"/>
              <w:bottom w:val="single" w:sz="4" w:space="0" w:color="000000"/>
              <w:right w:val="single" w:sz="4" w:space="0" w:color="000000"/>
            </w:tcBorders>
            <w:vAlign w:val="center"/>
            <w:hideMark/>
          </w:tcPr>
          <w:p w14:paraId="1276EC5D" w14:textId="77777777" w:rsidR="005F1A20" w:rsidRPr="005F1A20" w:rsidRDefault="005F1A20" w:rsidP="005F1A20">
            <w:pPr>
              <w:spacing w:after="0" w:line="240" w:lineRule="auto"/>
              <w:rPr>
                <w:rFonts w:ascii="Times New Roman" w:eastAsia="Times New Roman" w:hAnsi="Times New Roman" w:cs="Times New Roman"/>
                <w:b/>
                <w:bCs/>
                <w:color w:val="000000"/>
                <w:sz w:val="24"/>
                <w:szCs w:val="24"/>
                <w:lang w:eastAsia="tr-TR"/>
              </w:rPr>
            </w:pPr>
          </w:p>
        </w:tc>
        <w:tc>
          <w:tcPr>
            <w:tcW w:w="2216" w:type="dxa"/>
            <w:tcBorders>
              <w:top w:val="nil"/>
              <w:left w:val="single" w:sz="4" w:space="0" w:color="auto"/>
              <w:bottom w:val="single" w:sz="4" w:space="0" w:color="auto"/>
              <w:right w:val="single" w:sz="4" w:space="0" w:color="auto"/>
            </w:tcBorders>
            <w:shd w:val="clear" w:color="auto" w:fill="auto"/>
            <w:noWrap/>
            <w:vAlign w:val="bottom"/>
            <w:hideMark/>
          </w:tcPr>
          <w:p w14:paraId="775653DE" w14:textId="77777777" w:rsidR="005F1A20" w:rsidRPr="005F1A20" w:rsidRDefault="005F1A20" w:rsidP="005F1A20">
            <w:pPr>
              <w:spacing w:after="0" w:line="240" w:lineRule="auto"/>
              <w:rPr>
                <w:rFonts w:ascii="Times New Roman" w:eastAsia="Times New Roman" w:hAnsi="Times New Roman" w:cs="Times New Roman"/>
                <w:color w:val="000000"/>
                <w:sz w:val="20"/>
                <w:szCs w:val="20"/>
                <w:lang w:eastAsia="tr-TR"/>
              </w:rPr>
            </w:pPr>
            <w:r w:rsidRPr="005F1A20">
              <w:rPr>
                <w:rFonts w:ascii="Times New Roman" w:eastAsia="Times New Roman" w:hAnsi="Times New Roman" w:cs="Times New Roman"/>
                <w:color w:val="000000"/>
                <w:sz w:val="20"/>
                <w:szCs w:val="20"/>
                <w:lang w:eastAsia="tr-TR"/>
              </w:rPr>
              <w:t>Toplam Sayfa Sayısı:</w:t>
            </w:r>
          </w:p>
        </w:tc>
        <w:tc>
          <w:tcPr>
            <w:tcW w:w="2856" w:type="dxa"/>
            <w:tcBorders>
              <w:top w:val="nil"/>
              <w:left w:val="nil"/>
              <w:bottom w:val="single" w:sz="4" w:space="0" w:color="auto"/>
              <w:right w:val="single" w:sz="4" w:space="0" w:color="auto"/>
            </w:tcBorders>
            <w:shd w:val="clear" w:color="auto" w:fill="auto"/>
            <w:noWrap/>
            <w:vAlign w:val="bottom"/>
            <w:hideMark/>
          </w:tcPr>
          <w:p w14:paraId="45DC72AB" w14:textId="77777777" w:rsidR="005F1A20" w:rsidRPr="005F1A20" w:rsidRDefault="005F1A20" w:rsidP="005F1A20">
            <w:pPr>
              <w:spacing w:after="0" w:line="240" w:lineRule="auto"/>
              <w:rPr>
                <w:rFonts w:ascii="Calibri" w:eastAsia="Times New Roman" w:hAnsi="Calibri" w:cs="Calibri"/>
                <w:color w:val="000000"/>
                <w:sz w:val="20"/>
                <w:szCs w:val="20"/>
                <w:lang w:eastAsia="tr-TR"/>
              </w:rPr>
            </w:pPr>
            <w:r w:rsidRPr="005F1A20">
              <w:rPr>
                <w:rFonts w:ascii="Calibri" w:eastAsia="Times New Roman" w:hAnsi="Calibri" w:cs="Calibri"/>
                <w:color w:val="000000"/>
                <w:sz w:val="20"/>
                <w:szCs w:val="20"/>
                <w:lang w:eastAsia="tr-TR"/>
              </w:rPr>
              <w:t> </w:t>
            </w:r>
          </w:p>
        </w:tc>
      </w:tr>
      <w:tr w:rsidR="005F1A20" w:rsidRPr="005F1A20" w14:paraId="308C2950" w14:textId="77777777" w:rsidTr="005F1A20">
        <w:trPr>
          <w:trHeight w:val="315"/>
        </w:trPr>
        <w:tc>
          <w:tcPr>
            <w:tcW w:w="13360" w:type="dxa"/>
            <w:gridSpan w:val="6"/>
            <w:tcBorders>
              <w:top w:val="nil"/>
              <w:left w:val="nil"/>
              <w:bottom w:val="single" w:sz="4" w:space="0" w:color="auto"/>
              <w:right w:val="nil"/>
            </w:tcBorders>
            <w:shd w:val="clear" w:color="auto" w:fill="auto"/>
            <w:noWrap/>
            <w:vAlign w:val="bottom"/>
            <w:hideMark/>
          </w:tcPr>
          <w:p w14:paraId="5832D116" w14:textId="77777777" w:rsidR="005F1A20" w:rsidRPr="005F1A20" w:rsidRDefault="005F1A20" w:rsidP="005F1A20">
            <w:pPr>
              <w:spacing w:after="0" w:line="240" w:lineRule="auto"/>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Birimi:</w:t>
            </w:r>
          </w:p>
        </w:tc>
      </w:tr>
      <w:tr w:rsidR="005F1A20" w:rsidRPr="005F1A20" w14:paraId="79C81D61" w14:textId="77777777" w:rsidTr="005F1A20">
        <w:trPr>
          <w:trHeight w:val="315"/>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0C19A042"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İç Paydaşlar</w:t>
            </w:r>
          </w:p>
        </w:tc>
        <w:tc>
          <w:tcPr>
            <w:tcW w:w="2981" w:type="dxa"/>
            <w:tcBorders>
              <w:top w:val="nil"/>
              <w:left w:val="nil"/>
              <w:bottom w:val="single" w:sz="4" w:space="0" w:color="auto"/>
              <w:right w:val="single" w:sz="4" w:space="0" w:color="auto"/>
            </w:tcBorders>
            <w:shd w:val="clear" w:color="000000" w:fill="FFFFFF"/>
            <w:noWrap/>
            <w:vAlign w:val="center"/>
            <w:hideMark/>
          </w:tcPr>
          <w:p w14:paraId="4E25AE4F"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Paydaş Beklentisi</w:t>
            </w:r>
          </w:p>
        </w:tc>
        <w:tc>
          <w:tcPr>
            <w:tcW w:w="1576" w:type="dxa"/>
            <w:tcBorders>
              <w:top w:val="nil"/>
              <w:left w:val="nil"/>
              <w:bottom w:val="single" w:sz="4" w:space="0" w:color="auto"/>
              <w:right w:val="single" w:sz="4" w:space="0" w:color="auto"/>
            </w:tcBorders>
            <w:shd w:val="clear" w:color="000000" w:fill="FFFFFF"/>
            <w:vAlign w:val="center"/>
            <w:hideMark/>
          </w:tcPr>
          <w:p w14:paraId="169CFE98"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 xml:space="preserve">Etki </w:t>
            </w:r>
          </w:p>
        </w:tc>
        <w:tc>
          <w:tcPr>
            <w:tcW w:w="1576" w:type="dxa"/>
            <w:tcBorders>
              <w:top w:val="nil"/>
              <w:left w:val="nil"/>
              <w:bottom w:val="single" w:sz="4" w:space="0" w:color="auto"/>
              <w:right w:val="single" w:sz="4" w:space="0" w:color="auto"/>
            </w:tcBorders>
            <w:shd w:val="clear" w:color="000000" w:fill="FFFFFF"/>
            <w:vAlign w:val="center"/>
            <w:hideMark/>
          </w:tcPr>
          <w:p w14:paraId="1FDFC44B"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Önem</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667A3820"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İlgili Birim/Birimler/Personel</w:t>
            </w:r>
          </w:p>
        </w:tc>
      </w:tr>
      <w:tr w:rsidR="005F1A20" w:rsidRPr="005F1A20" w14:paraId="61A91A89"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0D1C18D0" w14:textId="4DF13878"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09F09FBC"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6F2C9D4D"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1D9B810B"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71B25663"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31F3BD93"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2F6BDC4D"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57EF4A57"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nil"/>
              <w:right w:val="single" w:sz="4" w:space="0" w:color="auto"/>
            </w:tcBorders>
            <w:shd w:val="clear" w:color="000000" w:fill="FFFFFF"/>
            <w:vAlign w:val="center"/>
            <w:hideMark/>
          </w:tcPr>
          <w:p w14:paraId="1203D9AE"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nil"/>
              <w:right w:val="single" w:sz="4" w:space="0" w:color="auto"/>
            </w:tcBorders>
            <w:shd w:val="clear" w:color="000000" w:fill="FFFFFF"/>
            <w:vAlign w:val="center"/>
            <w:hideMark/>
          </w:tcPr>
          <w:p w14:paraId="38C2952B"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1BE16BDD"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7C6915B3"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6EBC8465"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51300848"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single" w:sz="4" w:space="0" w:color="auto"/>
              <w:left w:val="nil"/>
              <w:bottom w:val="single" w:sz="4" w:space="0" w:color="auto"/>
              <w:right w:val="single" w:sz="4" w:space="0" w:color="auto"/>
            </w:tcBorders>
            <w:shd w:val="clear" w:color="000000" w:fill="FFFFFF"/>
            <w:vAlign w:val="center"/>
            <w:hideMark/>
          </w:tcPr>
          <w:p w14:paraId="3ABA9A15"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single" w:sz="4" w:space="0" w:color="auto"/>
              <w:left w:val="nil"/>
              <w:bottom w:val="single" w:sz="4" w:space="0" w:color="auto"/>
              <w:right w:val="single" w:sz="4" w:space="0" w:color="auto"/>
            </w:tcBorders>
            <w:shd w:val="clear" w:color="000000" w:fill="FFFFFF"/>
            <w:vAlign w:val="center"/>
            <w:hideMark/>
          </w:tcPr>
          <w:p w14:paraId="23B5EEFF"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159E7E89"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449418EF" w14:textId="77777777" w:rsidTr="005F1A20">
        <w:trPr>
          <w:trHeight w:val="315"/>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66725C40"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Dış Paydaşlar</w:t>
            </w:r>
          </w:p>
        </w:tc>
        <w:tc>
          <w:tcPr>
            <w:tcW w:w="2981" w:type="dxa"/>
            <w:tcBorders>
              <w:top w:val="nil"/>
              <w:left w:val="nil"/>
              <w:bottom w:val="single" w:sz="4" w:space="0" w:color="auto"/>
              <w:right w:val="single" w:sz="4" w:space="0" w:color="auto"/>
            </w:tcBorders>
            <w:shd w:val="clear" w:color="000000" w:fill="FFFFFF"/>
            <w:noWrap/>
            <w:vAlign w:val="center"/>
            <w:hideMark/>
          </w:tcPr>
          <w:p w14:paraId="4C49F690"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Paydaş Beklentisi</w:t>
            </w:r>
          </w:p>
        </w:tc>
        <w:tc>
          <w:tcPr>
            <w:tcW w:w="1576" w:type="dxa"/>
            <w:tcBorders>
              <w:top w:val="nil"/>
              <w:left w:val="nil"/>
              <w:bottom w:val="single" w:sz="4" w:space="0" w:color="auto"/>
              <w:right w:val="single" w:sz="4" w:space="0" w:color="auto"/>
            </w:tcBorders>
            <w:shd w:val="clear" w:color="000000" w:fill="FFFFFF"/>
            <w:vAlign w:val="center"/>
            <w:hideMark/>
          </w:tcPr>
          <w:p w14:paraId="4C84E10E"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 xml:space="preserve">Etki </w:t>
            </w:r>
          </w:p>
        </w:tc>
        <w:tc>
          <w:tcPr>
            <w:tcW w:w="1576" w:type="dxa"/>
            <w:tcBorders>
              <w:top w:val="nil"/>
              <w:left w:val="nil"/>
              <w:bottom w:val="single" w:sz="4" w:space="0" w:color="auto"/>
              <w:right w:val="single" w:sz="4" w:space="0" w:color="auto"/>
            </w:tcBorders>
            <w:shd w:val="clear" w:color="000000" w:fill="FFFFFF"/>
            <w:vAlign w:val="center"/>
            <w:hideMark/>
          </w:tcPr>
          <w:p w14:paraId="20BAC1C3"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Önem</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37A809FE" w14:textId="77777777" w:rsidR="005F1A20" w:rsidRPr="005F1A20" w:rsidRDefault="005F1A20" w:rsidP="005F1A20">
            <w:pPr>
              <w:spacing w:after="0" w:line="240" w:lineRule="auto"/>
              <w:jc w:val="center"/>
              <w:rPr>
                <w:rFonts w:ascii="Times New Roman" w:eastAsia="Times New Roman" w:hAnsi="Times New Roman" w:cs="Times New Roman"/>
                <w:b/>
                <w:bCs/>
                <w:color w:val="000000"/>
                <w:sz w:val="24"/>
                <w:szCs w:val="24"/>
                <w:lang w:eastAsia="tr-TR"/>
              </w:rPr>
            </w:pPr>
            <w:r w:rsidRPr="005F1A20">
              <w:rPr>
                <w:rFonts w:ascii="Times New Roman" w:eastAsia="Times New Roman" w:hAnsi="Times New Roman" w:cs="Times New Roman"/>
                <w:b/>
                <w:bCs/>
                <w:color w:val="000000"/>
                <w:sz w:val="24"/>
                <w:szCs w:val="24"/>
                <w:lang w:eastAsia="tr-TR"/>
              </w:rPr>
              <w:t>İlgili Birim/Birimler/Personel</w:t>
            </w:r>
          </w:p>
        </w:tc>
      </w:tr>
      <w:tr w:rsidR="005F1A20" w:rsidRPr="005F1A20" w14:paraId="72BB4DA1"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008D637E"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4B2E8402"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528B1326"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3C6A769E"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5B554EC2"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25F180DA"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169DFB93"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45C8E109"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466DFDAC"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04A97C71"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75179D11"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1D5F074E" w14:textId="77777777" w:rsidTr="005F1A20">
        <w:trPr>
          <w:trHeight w:val="567"/>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3CE8DF6C"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2981" w:type="dxa"/>
            <w:tcBorders>
              <w:top w:val="nil"/>
              <w:left w:val="nil"/>
              <w:bottom w:val="single" w:sz="4" w:space="0" w:color="auto"/>
              <w:right w:val="single" w:sz="4" w:space="0" w:color="auto"/>
            </w:tcBorders>
            <w:shd w:val="clear" w:color="000000" w:fill="FFFFFF"/>
            <w:noWrap/>
            <w:vAlign w:val="bottom"/>
            <w:hideMark/>
          </w:tcPr>
          <w:p w14:paraId="4CCFFCDD"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622480D3"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1576" w:type="dxa"/>
            <w:tcBorders>
              <w:top w:val="nil"/>
              <w:left w:val="nil"/>
              <w:bottom w:val="single" w:sz="4" w:space="0" w:color="auto"/>
              <w:right w:val="single" w:sz="4" w:space="0" w:color="auto"/>
            </w:tcBorders>
            <w:shd w:val="clear" w:color="000000" w:fill="FFFFFF"/>
            <w:vAlign w:val="center"/>
            <w:hideMark/>
          </w:tcPr>
          <w:p w14:paraId="2D6F16FD"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c>
          <w:tcPr>
            <w:tcW w:w="5072" w:type="dxa"/>
            <w:gridSpan w:val="2"/>
            <w:tcBorders>
              <w:top w:val="single" w:sz="4" w:space="0" w:color="auto"/>
              <w:left w:val="nil"/>
              <w:bottom w:val="single" w:sz="4" w:space="0" w:color="auto"/>
              <w:right w:val="single" w:sz="4" w:space="0" w:color="000000"/>
            </w:tcBorders>
            <w:shd w:val="clear" w:color="000000" w:fill="FFFFFF"/>
            <w:vAlign w:val="center"/>
            <w:hideMark/>
          </w:tcPr>
          <w:p w14:paraId="19D1B6D0" w14:textId="77777777" w:rsidR="005F1A20" w:rsidRPr="005F1A20" w:rsidRDefault="005F1A20" w:rsidP="005F1A20">
            <w:pPr>
              <w:spacing w:after="0" w:line="240" w:lineRule="auto"/>
              <w:jc w:val="center"/>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w:t>
            </w:r>
          </w:p>
        </w:tc>
      </w:tr>
      <w:tr w:rsidR="005F1A20" w:rsidRPr="005F1A20" w14:paraId="5D376F8F" w14:textId="77777777" w:rsidTr="005F1A20">
        <w:trPr>
          <w:trHeight w:val="300"/>
        </w:trPr>
        <w:tc>
          <w:tcPr>
            <w:tcW w:w="2155" w:type="dxa"/>
            <w:tcBorders>
              <w:top w:val="nil"/>
              <w:left w:val="nil"/>
              <w:bottom w:val="nil"/>
              <w:right w:val="nil"/>
            </w:tcBorders>
            <w:shd w:val="clear" w:color="auto" w:fill="auto"/>
            <w:noWrap/>
            <w:vAlign w:val="bottom"/>
            <w:hideMark/>
          </w:tcPr>
          <w:p w14:paraId="61A80896"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2981" w:type="dxa"/>
            <w:tcBorders>
              <w:top w:val="nil"/>
              <w:left w:val="nil"/>
              <w:bottom w:val="nil"/>
              <w:right w:val="nil"/>
            </w:tcBorders>
            <w:shd w:val="clear" w:color="auto" w:fill="auto"/>
            <w:noWrap/>
            <w:vAlign w:val="bottom"/>
            <w:hideMark/>
          </w:tcPr>
          <w:p w14:paraId="065E46C0"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1576" w:type="dxa"/>
            <w:tcBorders>
              <w:top w:val="nil"/>
              <w:left w:val="nil"/>
              <w:bottom w:val="nil"/>
              <w:right w:val="nil"/>
            </w:tcBorders>
            <w:shd w:val="clear" w:color="auto" w:fill="auto"/>
            <w:noWrap/>
            <w:vAlign w:val="bottom"/>
            <w:hideMark/>
          </w:tcPr>
          <w:p w14:paraId="69CCE892"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1576" w:type="dxa"/>
            <w:tcBorders>
              <w:top w:val="nil"/>
              <w:left w:val="nil"/>
              <w:bottom w:val="nil"/>
              <w:right w:val="nil"/>
            </w:tcBorders>
            <w:shd w:val="clear" w:color="auto" w:fill="auto"/>
            <w:noWrap/>
            <w:vAlign w:val="bottom"/>
            <w:hideMark/>
          </w:tcPr>
          <w:p w14:paraId="75032B69"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2216" w:type="dxa"/>
            <w:tcBorders>
              <w:top w:val="nil"/>
              <w:left w:val="nil"/>
              <w:bottom w:val="nil"/>
              <w:right w:val="nil"/>
            </w:tcBorders>
            <w:shd w:val="clear" w:color="auto" w:fill="auto"/>
            <w:noWrap/>
            <w:vAlign w:val="bottom"/>
            <w:hideMark/>
          </w:tcPr>
          <w:p w14:paraId="15A55D73" w14:textId="77777777" w:rsidR="005F1A20" w:rsidRPr="005F1A20" w:rsidRDefault="005F1A20" w:rsidP="005F1A20">
            <w:pPr>
              <w:spacing w:after="0" w:line="240" w:lineRule="auto"/>
              <w:rPr>
                <w:rFonts w:ascii="Calibri" w:eastAsia="Times New Roman" w:hAnsi="Calibri" w:cs="Calibri"/>
                <w:color w:val="000000"/>
                <w:lang w:eastAsia="tr-TR"/>
              </w:rPr>
            </w:pPr>
          </w:p>
        </w:tc>
        <w:tc>
          <w:tcPr>
            <w:tcW w:w="2856" w:type="dxa"/>
            <w:tcBorders>
              <w:top w:val="nil"/>
              <w:left w:val="nil"/>
              <w:bottom w:val="nil"/>
              <w:right w:val="nil"/>
            </w:tcBorders>
            <w:shd w:val="clear" w:color="auto" w:fill="auto"/>
            <w:noWrap/>
            <w:vAlign w:val="bottom"/>
            <w:hideMark/>
          </w:tcPr>
          <w:p w14:paraId="03FEB376" w14:textId="77777777" w:rsidR="005F1A20" w:rsidRPr="005F1A20" w:rsidRDefault="005F1A20" w:rsidP="005F1A20">
            <w:pPr>
              <w:spacing w:after="0" w:line="240" w:lineRule="auto"/>
              <w:rPr>
                <w:rFonts w:ascii="Calibri" w:eastAsia="Times New Roman" w:hAnsi="Calibri" w:cs="Calibri"/>
                <w:color w:val="000000"/>
                <w:lang w:eastAsia="tr-TR"/>
              </w:rPr>
            </w:pPr>
          </w:p>
        </w:tc>
      </w:tr>
      <w:tr w:rsidR="005F1A20" w:rsidRPr="005F1A20" w14:paraId="00988FE6" w14:textId="77777777" w:rsidTr="005F1A20">
        <w:trPr>
          <w:trHeight w:val="300"/>
        </w:trPr>
        <w:tc>
          <w:tcPr>
            <w:tcW w:w="13360" w:type="dxa"/>
            <w:gridSpan w:val="6"/>
            <w:tcBorders>
              <w:top w:val="nil"/>
              <w:left w:val="nil"/>
              <w:bottom w:val="nil"/>
              <w:right w:val="nil"/>
            </w:tcBorders>
            <w:shd w:val="clear" w:color="000000" w:fill="FFFFFF"/>
            <w:noWrap/>
            <w:vAlign w:val="bottom"/>
            <w:hideMark/>
          </w:tcPr>
          <w:p w14:paraId="32BFBBE8"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Paydaş beklentisi birden fazla ise ayrı satırda tanımlama yapılmalıdır.</w:t>
            </w:r>
          </w:p>
        </w:tc>
      </w:tr>
      <w:tr w:rsidR="005F1A20" w:rsidRPr="005F1A20" w14:paraId="43198B2B" w14:textId="77777777" w:rsidTr="005F1A20">
        <w:trPr>
          <w:trHeight w:val="600"/>
        </w:trPr>
        <w:tc>
          <w:tcPr>
            <w:tcW w:w="13360" w:type="dxa"/>
            <w:gridSpan w:val="6"/>
            <w:tcBorders>
              <w:top w:val="nil"/>
              <w:left w:val="nil"/>
              <w:bottom w:val="nil"/>
              <w:right w:val="nil"/>
            </w:tcBorders>
            <w:shd w:val="clear" w:color="000000" w:fill="FFFFFF"/>
            <w:vAlign w:val="bottom"/>
            <w:hideMark/>
          </w:tcPr>
          <w:p w14:paraId="77D50B25"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Etki; üniversitenin faaliyet ve hizmetleriyle paydaşı etkilemesi ile paydaşın alacağı kararlarla üniversiteyi etkileme gücünü ifade etmektedir. 1'den 5'e kadar değer verilmelidir. 1 en düşük, 5 en yüksek olarak dikkate alınmalıdır.</w:t>
            </w:r>
          </w:p>
        </w:tc>
      </w:tr>
      <w:tr w:rsidR="005F1A20" w:rsidRPr="005F1A20" w14:paraId="1000CABF" w14:textId="77777777" w:rsidTr="005F1A20">
        <w:trPr>
          <w:trHeight w:val="600"/>
        </w:trPr>
        <w:tc>
          <w:tcPr>
            <w:tcW w:w="13360" w:type="dxa"/>
            <w:gridSpan w:val="6"/>
            <w:tcBorders>
              <w:top w:val="nil"/>
              <w:left w:val="nil"/>
              <w:bottom w:val="nil"/>
              <w:right w:val="nil"/>
            </w:tcBorders>
            <w:shd w:val="clear" w:color="000000" w:fill="FFFFFF"/>
            <w:vAlign w:val="bottom"/>
            <w:hideMark/>
          </w:tcPr>
          <w:p w14:paraId="45FCD83F"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Önem; üniversitenin paydaşın beklenti ve taleplerinin karşılanması konusuna verdiği değeri ifade eder. 1'den 5'e kadar değer verilmelidir. 1 en düşük, 5 en yüksek olarak dikkate alınmalıdır.</w:t>
            </w:r>
          </w:p>
        </w:tc>
      </w:tr>
      <w:tr w:rsidR="005F1A20" w:rsidRPr="005F1A20" w14:paraId="78650536" w14:textId="77777777" w:rsidTr="005F1A20">
        <w:trPr>
          <w:trHeight w:val="300"/>
        </w:trPr>
        <w:tc>
          <w:tcPr>
            <w:tcW w:w="13360" w:type="dxa"/>
            <w:gridSpan w:val="6"/>
            <w:tcBorders>
              <w:top w:val="nil"/>
              <w:left w:val="nil"/>
              <w:bottom w:val="nil"/>
              <w:right w:val="nil"/>
            </w:tcBorders>
            <w:shd w:val="clear" w:color="000000" w:fill="FFFFFF"/>
            <w:noWrap/>
            <w:vAlign w:val="bottom"/>
            <w:hideMark/>
          </w:tcPr>
          <w:p w14:paraId="096EBD68" w14:textId="77777777" w:rsidR="005F1A20" w:rsidRPr="005F1A20" w:rsidRDefault="005F1A20" w:rsidP="005F1A20">
            <w:pPr>
              <w:spacing w:after="0" w:line="240" w:lineRule="auto"/>
              <w:rPr>
                <w:rFonts w:ascii="Times New Roman" w:eastAsia="Times New Roman" w:hAnsi="Times New Roman" w:cs="Times New Roman"/>
                <w:color w:val="000000"/>
                <w:lang w:eastAsia="tr-TR"/>
              </w:rPr>
            </w:pPr>
            <w:r w:rsidRPr="005F1A20">
              <w:rPr>
                <w:rFonts w:ascii="Times New Roman" w:eastAsia="Times New Roman" w:hAnsi="Times New Roman" w:cs="Times New Roman"/>
                <w:color w:val="000000"/>
                <w:lang w:eastAsia="tr-TR"/>
              </w:rPr>
              <w:t>* İlgili Birim/Birimler/Personel; beklentiyi direk ya da dolaylı olarak karşılayacak birim/birimler/personeli tanımlamaktadır.</w:t>
            </w:r>
          </w:p>
        </w:tc>
      </w:tr>
    </w:tbl>
    <w:p w14:paraId="7AFEABC1" w14:textId="77B6F9B5" w:rsidR="00FA6AC7" w:rsidRPr="00F80F72" w:rsidRDefault="00FA6AC7" w:rsidP="005F1A20">
      <w:pPr>
        <w:pStyle w:val="ListeParagraf"/>
        <w:spacing w:after="0" w:line="360" w:lineRule="auto"/>
        <w:jc w:val="both"/>
        <w:rPr>
          <w:rFonts w:ascii="Times New Roman" w:hAnsi="Times New Roman" w:cs="Times New Roman"/>
          <w:sz w:val="24"/>
          <w:szCs w:val="24"/>
        </w:rPr>
      </w:pPr>
    </w:p>
    <w:sectPr w:rsidR="00FA6AC7" w:rsidRPr="00F80F72" w:rsidSect="00C0435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4EAA" w14:textId="77777777" w:rsidR="004D7C51" w:rsidRDefault="004D7C51" w:rsidP="006E6B82">
      <w:pPr>
        <w:spacing w:after="0" w:line="240" w:lineRule="auto"/>
      </w:pPr>
      <w:r>
        <w:separator/>
      </w:r>
    </w:p>
  </w:endnote>
  <w:endnote w:type="continuationSeparator" w:id="0">
    <w:p w14:paraId="0B38A1AC" w14:textId="77777777" w:rsidR="004D7C51" w:rsidRDefault="004D7C51" w:rsidP="006E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996015"/>
      <w:docPartObj>
        <w:docPartGallery w:val="Page Numbers (Bottom of Page)"/>
        <w:docPartUnique/>
      </w:docPartObj>
    </w:sdtPr>
    <w:sdtEndPr/>
    <w:sdtContent>
      <w:p w14:paraId="44703F0B" w14:textId="33E966A7" w:rsidR="006E6B82" w:rsidRDefault="006E6B82">
        <w:pPr>
          <w:pStyle w:val="AltBilgi"/>
          <w:jc w:val="right"/>
        </w:pPr>
        <w:r>
          <w:fldChar w:fldCharType="begin"/>
        </w:r>
        <w:r>
          <w:instrText>PAGE   \* MERGEFORMAT</w:instrText>
        </w:r>
        <w:r>
          <w:fldChar w:fldCharType="separate"/>
        </w:r>
        <w:r w:rsidR="007204DA">
          <w:rPr>
            <w:noProof/>
          </w:rPr>
          <w:t>3</w:t>
        </w:r>
        <w:r>
          <w:fldChar w:fldCharType="end"/>
        </w:r>
      </w:p>
    </w:sdtContent>
  </w:sdt>
  <w:p w14:paraId="6EB9D816" w14:textId="77777777" w:rsidR="006E6B82" w:rsidRDefault="006E6B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F94A" w14:textId="77777777" w:rsidR="004D7C51" w:rsidRDefault="004D7C51" w:rsidP="006E6B82">
      <w:pPr>
        <w:spacing w:after="0" w:line="240" w:lineRule="auto"/>
      </w:pPr>
      <w:r>
        <w:separator/>
      </w:r>
    </w:p>
  </w:footnote>
  <w:footnote w:type="continuationSeparator" w:id="0">
    <w:p w14:paraId="4C90844D" w14:textId="77777777" w:rsidR="004D7C51" w:rsidRDefault="004D7C51" w:rsidP="006E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2126"/>
      <w:gridCol w:w="1560"/>
    </w:tblGrid>
    <w:tr w:rsidR="000B7A3B" w:rsidRPr="00351671" w14:paraId="5DEE4BBA" w14:textId="77777777" w:rsidTr="006C14BE">
      <w:trPr>
        <w:trHeight w:val="341"/>
      </w:trPr>
      <w:tc>
        <w:tcPr>
          <w:tcW w:w="1560" w:type="dxa"/>
          <w:vMerge w:val="restart"/>
          <w:tcBorders>
            <w:top w:val="single" w:sz="4" w:space="0" w:color="auto"/>
            <w:left w:val="single" w:sz="4" w:space="0" w:color="auto"/>
            <w:bottom w:val="single" w:sz="4" w:space="0" w:color="auto"/>
            <w:right w:val="single" w:sz="4" w:space="0" w:color="auto"/>
          </w:tcBorders>
          <w:hideMark/>
        </w:tcPr>
        <w:p w14:paraId="3D968DC1" w14:textId="77777777" w:rsidR="000B7A3B" w:rsidRDefault="000B7A3B" w:rsidP="000B7A3B">
          <w:pPr>
            <w:pStyle w:val="KonuBal"/>
            <w:ind w:left="0"/>
            <w:rPr>
              <w:rFonts w:ascii="Cambria" w:hAnsi="Cambria"/>
              <w:sz w:val="24"/>
            </w:rPr>
          </w:pPr>
          <w:r>
            <w:rPr>
              <w:rFonts w:ascii="Cambria" w:hAnsi="Cambria"/>
              <w:noProof/>
              <w:sz w:val="24"/>
            </w:rPr>
            <w:drawing>
              <wp:anchor distT="0" distB="0" distL="114300" distR="114300" simplePos="0" relativeHeight="251661312" behindDoc="0" locked="0" layoutInCell="1" allowOverlap="1" wp14:anchorId="6E02B1EB" wp14:editId="7870773C">
                <wp:simplePos x="0" y="0"/>
                <wp:positionH relativeFrom="column">
                  <wp:posOffset>-57150</wp:posOffset>
                </wp:positionH>
                <wp:positionV relativeFrom="paragraph">
                  <wp:posOffset>113030</wp:posOffset>
                </wp:positionV>
                <wp:extent cx="969010" cy="899795"/>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9010"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53C90D56" w14:textId="77777777" w:rsidR="000B7A3B" w:rsidRDefault="000B7A3B" w:rsidP="000B7A3B">
          <w:pPr>
            <w:pStyle w:val="KonuBal"/>
            <w:rPr>
              <w:sz w:val="24"/>
              <w:szCs w:val="24"/>
            </w:rPr>
          </w:pPr>
        </w:p>
        <w:p w14:paraId="63118F7B" w14:textId="77777777" w:rsidR="000B7A3B" w:rsidRPr="00C805A2" w:rsidRDefault="000B7A3B" w:rsidP="000B7A3B">
          <w:pPr>
            <w:pStyle w:val="KonuBal"/>
            <w:rPr>
              <w:sz w:val="24"/>
              <w:szCs w:val="24"/>
            </w:rPr>
          </w:pPr>
          <w:r w:rsidRPr="00C805A2">
            <w:rPr>
              <w:sz w:val="24"/>
              <w:szCs w:val="24"/>
            </w:rPr>
            <w:t>TNKÜ</w:t>
          </w:r>
        </w:p>
        <w:p w14:paraId="33BA4976" w14:textId="1CBEEDCD" w:rsidR="000B7A3B" w:rsidRPr="00C805A2" w:rsidRDefault="000B7A3B" w:rsidP="000B7A3B">
          <w:pPr>
            <w:jc w:val="center"/>
            <w:rPr>
              <w:rFonts w:ascii="Times New Roman" w:hAnsi="Times New Roman" w:cs="Times New Roman"/>
              <w:b/>
              <w:sz w:val="24"/>
              <w:szCs w:val="24"/>
            </w:rPr>
          </w:pPr>
          <w:r>
            <w:rPr>
              <w:rFonts w:ascii="Times New Roman" w:hAnsi="Times New Roman" w:cs="Times New Roman"/>
              <w:b/>
              <w:sz w:val="24"/>
              <w:szCs w:val="24"/>
            </w:rPr>
            <w:t>PAYDAŞ YÖNETİMİ PROSEDÜRÜ</w:t>
          </w:r>
        </w:p>
        <w:p w14:paraId="0CA0FD4D" w14:textId="77777777" w:rsidR="000B7A3B" w:rsidRPr="00DC734D" w:rsidRDefault="000B7A3B" w:rsidP="000B7A3B">
          <w:pPr>
            <w:jc w:val="center"/>
            <w:rPr>
              <w:b/>
              <w:bC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72226C0" w14:textId="77777777" w:rsidR="000B7A3B" w:rsidRPr="00351671" w:rsidRDefault="000B7A3B" w:rsidP="000B7A3B">
          <w:pPr>
            <w:pStyle w:val="KonuBal"/>
            <w:ind w:left="0"/>
            <w:jc w:val="left"/>
            <w:rPr>
              <w:b w:val="0"/>
              <w:bCs w:val="0"/>
            </w:rPr>
          </w:pPr>
          <w:r w:rsidRPr="00351671">
            <w:rPr>
              <w:b w:val="0"/>
              <w:bCs w:val="0"/>
            </w:rPr>
            <w:t>Doküman No</w:t>
          </w:r>
        </w:p>
      </w:tc>
      <w:tc>
        <w:tcPr>
          <w:tcW w:w="1560" w:type="dxa"/>
          <w:tcBorders>
            <w:top w:val="single" w:sz="4" w:space="0" w:color="auto"/>
            <w:left w:val="single" w:sz="4" w:space="0" w:color="auto"/>
            <w:bottom w:val="single" w:sz="4" w:space="0" w:color="auto"/>
            <w:right w:val="single" w:sz="4" w:space="0" w:color="auto"/>
          </w:tcBorders>
          <w:vAlign w:val="center"/>
        </w:tcPr>
        <w:p w14:paraId="14355AEF" w14:textId="09D9CF4D" w:rsidR="000B7A3B" w:rsidRPr="00351671" w:rsidRDefault="000B7A3B" w:rsidP="000B7A3B">
          <w:pPr>
            <w:pStyle w:val="KonuBal"/>
            <w:ind w:left="0"/>
            <w:jc w:val="left"/>
            <w:rPr>
              <w:b w:val="0"/>
              <w:bCs w:val="0"/>
            </w:rPr>
          </w:pPr>
          <w:r>
            <w:rPr>
              <w:b w:val="0"/>
              <w:bCs w:val="0"/>
            </w:rPr>
            <w:t>EYS-</w:t>
          </w:r>
          <w:r>
            <w:rPr>
              <w:b w:val="0"/>
              <w:bCs w:val="0"/>
            </w:rPr>
            <w:t>PR</w:t>
          </w:r>
          <w:r>
            <w:rPr>
              <w:b w:val="0"/>
              <w:bCs w:val="0"/>
            </w:rPr>
            <w:t>-</w:t>
          </w:r>
          <w:r>
            <w:rPr>
              <w:b w:val="0"/>
              <w:bCs w:val="0"/>
            </w:rPr>
            <w:t>067</w:t>
          </w:r>
        </w:p>
      </w:tc>
    </w:tr>
    <w:tr w:rsidR="000B7A3B" w:rsidRPr="00351671" w14:paraId="1A598589" w14:textId="77777777" w:rsidTr="006C14BE">
      <w:trPr>
        <w:trHeight w:val="34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DC14A9" w14:textId="77777777" w:rsidR="000B7A3B" w:rsidRDefault="000B7A3B" w:rsidP="000B7A3B">
          <w:pPr>
            <w:rPr>
              <w:rFonts w:ascii="Cambria" w:hAnsi="Cambria"/>
              <w:b/>
              <w:bC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B115510" w14:textId="77777777" w:rsidR="000B7A3B" w:rsidRPr="00351671" w:rsidRDefault="000B7A3B" w:rsidP="000B7A3B">
          <w:pPr>
            <w:rPr>
              <w:b/>
              <w:bCs/>
              <w:vertAlign w:val="superscrip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2F90D18" w14:textId="77777777" w:rsidR="000B7A3B" w:rsidRPr="00351671" w:rsidRDefault="000B7A3B" w:rsidP="000B7A3B">
          <w:pPr>
            <w:pStyle w:val="KonuBal"/>
            <w:ind w:left="0"/>
            <w:jc w:val="left"/>
            <w:rPr>
              <w:b w:val="0"/>
              <w:bCs w:val="0"/>
            </w:rPr>
          </w:pPr>
          <w:r w:rsidRPr="00351671">
            <w:rPr>
              <w:b w:val="0"/>
              <w:bCs w:val="0"/>
            </w:rPr>
            <w:t>Hazırlama Tarihi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783A18" w14:textId="03212B8D" w:rsidR="000B7A3B" w:rsidRPr="00351671" w:rsidRDefault="000B7A3B" w:rsidP="000B7A3B">
          <w:pPr>
            <w:pStyle w:val="KonuBal"/>
            <w:ind w:left="0"/>
            <w:jc w:val="left"/>
            <w:rPr>
              <w:b w:val="0"/>
              <w:bCs w:val="0"/>
            </w:rPr>
          </w:pPr>
          <w:r>
            <w:rPr>
              <w:b w:val="0"/>
              <w:bCs w:val="0"/>
            </w:rPr>
            <w:t>19.09.2022</w:t>
          </w:r>
        </w:p>
      </w:tc>
    </w:tr>
    <w:tr w:rsidR="000B7A3B" w:rsidRPr="00351671" w14:paraId="7184EAF4" w14:textId="77777777" w:rsidTr="006C14BE">
      <w:trPr>
        <w:trHeight w:val="34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76491F0" w14:textId="77777777" w:rsidR="000B7A3B" w:rsidRDefault="000B7A3B" w:rsidP="000B7A3B">
          <w:pPr>
            <w:rPr>
              <w:rFonts w:ascii="Cambria" w:hAnsi="Cambria"/>
              <w:b/>
              <w:bC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83F94BA" w14:textId="77777777" w:rsidR="000B7A3B" w:rsidRPr="00351671" w:rsidRDefault="000B7A3B" w:rsidP="000B7A3B">
          <w:pPr>
            <w:rPr>
              <w:b/>
              <w:bCs/>
              <w:vertAlign w:val="superscrip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A399D2D" w14:textId="77777777" w:rsidR="000B7A3B" w:rsidRPr="00351671" w:rsidRDefault="000B7A3B" w:rsidP="000B7A3B">
          <w:pPr>
            <w:pStyle w:val="KonuBal"/>
            <w:ind w:left="0"/>
            <w:jc w:val="left"/>
            <w:rPr>
              <w:b w:val="0"/>
              <w:bCs w:val="0"/>
            </w:rPr>
          </w:pPr>
          <w:r w:rsidRPr="00351671">
            <w:rPr>
              <w:b w:val="0"/>
              <w:bCs w:val="0"/>
            </w:rPr>
            <w:t>Revizyon Tarihi</w:t>
          </w:r>
        </w:p>
      </w:tc>
      <w:tc>
        <w:tcPr>
          <w:tcW w:w="1560" w:type="dxa"/>
          <w:tcBorders>
            <w:top w:val="single" w:sz="4" w:space="0" w:color="auto"/>
            <w:left w:val="single" w:sz="4" w:space="0" w:color="auto"/>
            <w:bottom w:val="single" w:sz="4" w:space="0" w:color="auto"/>
            <w:right w:val="single" w:sz="4" w:space="0" w:color="auto"/>
          </w:tcBorders>
          <w:vAlign w:val="center"/>
        </w:tcPr>
        <w:p w14:paraId="3F4FBFFC" w14:textId="5BDC7E99" w:rsidR="000B7A3B" w:rsidRPr="00351671" w:rsidRDefault="000B7A3B" w:rsidP="000B7A3B">
          <w:pPr>
            <w:pStyle w:val="KonuBal"/>
            <w:ind w:left="0"/>
            <w:jc w:val="left"/>
            <w:rPr>
              <w:b w:val="0"/>
              <w:bCs w:val="0"/>
            </w:rPr>
          </w:pPr>
          <w:r>
            <w:rPr>
              <w:b w:val="0"/>
              <w:bCs w:val="0"/>
            </w:rPr>
            <w:t>--</w:t>
          </w:r>
        </w:p>
      </w:tc>
    </w:tr>
    <w:tr w:rsidR="000B7A3B" w:rsidRPr="00351671" w14:paraId="25D1456B" w14:textId="77777777" w:rsidTr="006C14BE">
      <w:trPr>
        <w:trHeight w:val="34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3368CA0" w14:textId="77777777" w:rsidR="000B7A3B" w:rsidRDefault="000B7A3B" w:rsidP="000B7A3B">
          <w:pPr>
            <w:rPr>
              <w:rFonts w:ascii="Cambria" w:hAnsi="Cambria"/>
              <w:b/>
              <w:bC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EBDA4E0" w14:textId="77777777" w:rsidR="000B7A3B" w:rsidRPr="00351671" w:rsidRDefault="000B7A3B" w:rsidP="000B7A3B">
          <w:pPr>
            <w:rPr>
              <w:b/>
              <w:bCs/>
              <w:vertAlign w:val="superscrip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C6AFB8B" w14:textId="77777777" w:rsidR="000B7A3B" w:rsidRPr="00351671" w:rsidRDefault="000B7A3B" w:rsidP="000B7A3B">
          <w:pPr>
            <w:pStyle w:val="KonuBal"/>
            <w:ind w:left="0"/>
            <w:jc w:val="left"/>
            <w:rPr>
              <w:b w:val="0"/>
              <w:bCs w:val="0"/>
            </w:rPr>
          </w:pPr>
          <w:r w:rsidRPr="00351671">
            <w:rPr>
              <w:b w:val="0"/>
              <w:bCs w:val="0"/>
            </w:rPr>
            <w:t>Revizyon No</w:t>
          </w:r>
        </w:p>
      </w:tc>
      <w:tc>
        <w:tcPr>
          <w:tcW w:w="1560" w:type="dxa"/>
          <w:tcBorders>
            <w:top w:val="single" w:sz="4" w:space="0" w:color="auto"/>
            <w:left w:val="single" w:sz="4" w:space="0" w:color="auto"/>
            <w:bottom w:val="single" w:sz="4" w:space="0" w:color="auto"/>
            <w:right w:val="single" w:sz="4" w:space="0" w:color="auto"/>
          </w:tcBorders>
          <w:vAlign w:val="center"/>
        </w:tcPr>
        <w:p w14:paraId="6F40D8FD" w14:textId="36296799" w:rsidR="000B7A3B" w:rsidRPr="00351671" w:rsidRDefault="000B7A3B" w:rsidP="000B7A3B">
          <w:pPr>
            <w:pStyle w:val="KonuBal"/>
            <w:ind w:left="0"/>
            <w:jc w:val="left"/>
            <w:rPr>
              <w:b w:val="0"/>
              <w:bCs w:val="0"/>
            </w:rPr>
          </w:pPr>
          <w:r>
            <w:rPr>
              <w:b w:val="0"/>
              <w:bCs w:val="0"/>
            </w:rPr>
            <w:t>0</w:t>
          </w:r>
        </w:p>
      </w:tc>
    </w:tr>
    <w:tr w:rsidR="000B7A3B" w:rsidRPr="00351671" w14:paraId="5FF8FCAF" w14:textId="77777777" w:rsidTr="006C14BE">
      <w:trPr>
        <w:trHeight w:val="34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60D5BD" w14:textId="77777777" w:rsidR="000B7A3B" w:rsidRDefault="000B7A3B" w:rsidP="000B7A3B">
          <w:pPr>
            <w:rPr>
              <w:rFonts w:ascii="Cambria" w:hAnsi="Cambria"/>
              <w:b/>
              <w:bC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5F49284" w14:textId="77777777" w:rsidR="000B7A3B" w:rsidRDefault="000B7A3B" w:rsidP="000B7A3B">
          <w:pPr>
            <w:rPr>
              <w:rFonts w:ascii="Cambria" w:hAnsi="Cambria"/>
              <w:b/>
              <w:bCs/>
              <w:vertAlign w:val="superscrip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A5D081" w14:textId="77777777" w:rsidR="000B7A3B" w:rsidRPr="00351671" w:rsidRDefault="000B7A3B" w:rsidP="000B7A3B">
          <w:pPr>
            <w:pStyle w:val="KonuBal"/>
            <w:ind w:left="0"/>
            <w:jc w:val="left"/>
            <w:rPr>
              <w:b w:val="0"/>
              <w:bCs w:val="0"/>
            </w:rPr>
          </w:pPr>
          <w:r w:rsidRPr="00351671">
            <w:rPr>
              <w:b w:val="0"/>
              <w:bCs w:val="0"/>
            </w:rPr>
            <w:t>Toplam Sayfa Sayısı</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3CDD0C" w14:textId="385B3D96" w:rsidR="000B7A3B" w:rsidRPr="00351671" w:rsidRDefault="000B7A3B" w:rsidP="000B7A3B">
          <w:pPr>
            <w:pStyle w:val="KonuBal"/>
            <w:ind w:left="0"/>
            <w:jc w:val="left"/>
            <w:rPr>
              <w:b w:val="0"/>
              <w:bCs w:val="0"/>
            </w:rPr>
          </w:pPr>
          <w:r>
            <w:rPr>
              <w:b w:val="0"/>
              <w:bCs w:val="0"/>
            </w:rPr>
            <w:t>8</w:t>
          </w:r>
        </w:p>
      </w:tc>
    </w:tr>
  </w:tbl>
  <w:p w14:paraId="6F9E3E68" w14:textId="77777777" w:rsidR="000B7A3B" w:rsidRDefault="000B7A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1510"/>
    <w:multiLevelType w:val="hybridMultilevel"/>
    <w:tmpl w:val="A49EAE5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B4755"/>
    <w:multiLevelType w:val="hybridMultilevel"/>
    <w:tmpl w:val="C400B732"/>
    <w:lvl w:ilvl="0" w:tplc="041F001B">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7BD2"/>
    <w:multiLevelType w:val="hybridMultilevel"/>
    <w:tmpl w:val="D1A8B1E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07D77384"/>
    <w:multiLevelType w:val="hybridMultilevel"/>
    <w:tmpl w:val="34065B62"/>
    <w:lvl w:ilvl="0" w:tplc="1D2EEAE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7476BD"/>
    <w:multiLevelType w:val="hybridMultilevel"/>
    <w:tmpl w:val="3EB03C96"/>
    <w:lvl w:ilvl="0" w:tplc="BB0C74C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944414"/>
    <w:multiLevelType w:val="hybridMultilevel"/>
    <w:tmpl w:val="C8C82F28"/>
    <w:lvl w:ilvl="0" w:tplc="573E46A0">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9665074"/>
    <w:multiLevelType w:val="hybridMultilevel"/>
    <w:tmpl w:val="EEB2D202"/>
    <w:lvl w:ilvl="0" w:tplc="83F841E8">
      <w:start w:val="7"/>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397B78"/>
    <w:multiLevelType w:val="hybridMultilevel"/>
    <w:tmpl w:val="1840A67A"/>
    <w:lvl w:ilvl="0" w:tplc="041F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E7C49"/>
    <w:multiLevelType w:val="hybridMultilevel"/>
    <w:tmpl w:val="AB60EE82"/>
    <w:lvl w:ilvl="0" w:tplc="D4FEC994">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62F29"/>
    <w:multiLevelType w:val="hybridMultilevel"/>
    <w:tmpl w:val="E60CEE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8C7281"/>
    <w:multiLevelType w:val="hybridMultilevel"/>
    <w:tmpl w:val="30B276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DB3DF4"/>
    <w:multiLevelType w:val="hybridMultilevel"/>
    <w:tmpl w:val="99EED5A8"/>
    <w:lvl w:ilvl="0" w:tplc="4E7693DA">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0424B6"/>
    <w:multiLevelType w:val="hybridMultilevel"/>
    <w:tmpl w:val="088AEFB6"/>
    <w:lvl w:ilvl="0" w:tplc="041F0013">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F64D5"/>
    <w:multiLevelType w:val="hybridMultilevel"/>
    <w:tmpl w:val="12D6021C"/>
    <w:lvl w:ilvl="0" w:tplc="A8C4D9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0265F16"/>
    <w:multiLevelType w:val="hybridMultilevel"/>
    <w:tmpl w:val="F36AE758"/>
    <w:lvl w:ilvl="0" w:tplc="73F608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7151FF"/>
    <w:multiLevelType w:val="hybridMultilevel"/>
    <w:tmpl w:val="41C0CD52"/>
    <w:lvl w:ilvl="0" w:tplc="041F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24D4D"/>
    <w:multiLevelType w:val="hybridMultilevel"/>
    <w:tmpl w:val="7A5E0322"/>
    <w:lvl w:ilvl="0" w:tplc="78D4BE78">
      <w:start w:val="7"/>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384562A7"/>
    <w:multiLevelType w:val="hybridMultilevel"/>
    <w:tmpl w:val="E0D6FD86"/>
    <w:lvl w:ilvl="0" w:tplc="041F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682ABB"/>
    <w:multiLevelType w:val="hybridMultilevel"/>
    <w:tmpl w:val="089ECEC8"/>
    <w:lvl w:ilvl="0" w:tplc="5FFCABFA">
      <w:start w:val="7"/>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FAC6F0C"/>
    <w:multiLevelType w:val="hybridMultilevel"/>
    <w:tmpl w:val="EC50815C"/>
    <w:lvl w:ilvl="0" w:tplc="239464D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A34F41"/>
    <w:multiLevelType w:val="hybridMultilevel"/>
    <w:tmpl w:val="0EA08916"/>
    <w:lvl w:ilvl="0" w:tplc="041F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9F7C9E"/>
    <w:multiLevelType w:val="hybridMultilevel"/>
    <w:tmpl w:val="64DCC436"/>
    <w:lvl w:ilvl="0" w:tplc="FBD60F0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4D7385"/>
    <w:multiLevelType w:val="hybridMultilevel"/>
    <w:tmpl w:val="FEEE7B84"/>
    <w:lvl w:ilvl="0" w:tplc="0D2EE546">
      <w:start w:val="1"/>
      <w:numFmt w:val="low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5A05F4D"/>
    <w:multiLevelType w:val="hybridMultilevel"/>
    <w:tmpl w:val="E39A4004"/>
    <w:lvl w:ilvl="0" w:tplc="C6A4FE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5D548EB"/>
    <w:multiLevelType w:val="hybridMultilevel"/>
    <w:tmpl w:val="FB687194"/>
    <w:lvl w:ilvl="0" w:tplc="041F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5707CA"/>
    <w:multiLevelType w:val="hybridMultilevel"/>
    <w:tmpl w:val="C68A2478"/>
    <w:lvl w:ilvl="0" w:tplc="041F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77B68"/>
    <w:multiLevelType w:val="hybridMultilevel"/>
    <w:tmpl w:val="89A27772"/>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D056F86"/>
    <w:multiLevelType w:val="hybridMultilevel"/>
    <w:tmpl w:val="52B0A934"/>
    <w:lvl w:ilvl="0" w:tplc="041F0019">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8" w15:restartNumberingAfterBreak="0">
    <w:nsid w:val="4F717787"/>
    <w:multiLevelType w:val="hybridMultilevel"/>
    <w:tmpl w:val="7B46A7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C06534"/>
    <w:multiLevelType w:val="hybridMultilevel"/>
    <w:tmpl w:val="150E1550"/>
    <w:lvl w:ilvl="0" w:tplc="9CFACB8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972851"/>
    <w:multiLevelType w:val="hybridMultilevel"/>
    <w:tmpl w:val="2FB82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C2E275E"/>
    <w:multiLevelType w:val="hybridMultilevel"/>
    <w:tmpl w:val="A42E05FA"/>
    <w:lvl w:ilvl="0" w:tplc="EFD8CF3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44C1042"/>
    <w:multiLevelType w:val="hybridMultilevel"/>
    <w:tmpl w:val="29D8C6B6"/>
    <w:lvl w:ilvl="0" w:tplc="041F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241D7E"/>
    <w:multiLevelType w:val="hybridMultilevel"/>
    <w:tmpl w:val="277C3DD8"/>
    <w:lvl w:ilvl="0" w:tplc="2940D0F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D326F64"/>
    <w:multiLevelType w:val="hybridMultilevel"/>
    <w:tmpl w:val="9F340B80"/>
    <w:lvl w:ilvl="0" w:tplc="B9B4DB16">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77652A40"/>
    <w:multiLevelType w:val="hybridMultilevel"/>
    <w:tmpl w:val="11B6E6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2953A7"/>
    <w:multiLevelType w:val="hybridMultilevel"/>
    <w:tmpl w:val="C2164350"/>
    <w:lvl w:ilvl="0" w:tplc="041F0019">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491B80"/>
    <w:multiLevelType w:val="hybridMultilevel"/>
    <w:tmpl w:val="6B389F40"/>
    <w:lvl w:ilvl="0" w:tplc="2FC0482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7ECF1714"/>
    <w:multiLevelType w:val="hybridMultilevel"/>
    <w:tmpl w:val="1570DFEE"/>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4"/>
  </w:num>
  <w:num w:numId="3">
    <w:abstractNumId w:val="8"/>
  </w:num>
  <w:num w:numId="4">
    <w:abstractNumId w:val="30"/>
  </w:num>
  <w:num w:numId="5">
    <w:abstractNumId w:val="22"/>
  </w:num>
  <w:num w:numId="6">
    <w:abstractNumId w:val="11"/>
  </w:num>
  <w:num w:numId="7">
    <w:abstractNumId w:val="18"/>
  </w:num>
  <w:num w:numId="8">
    <w:abstractNumId w:val="16"/>
  </w:num>
  <w:num w:numId="9">
    <w:abstractNumId w:val="6"/>
  </w:num>
  <w:num w:numId="10">
    <w:abstractNumId w:val="35"/>
  </w:num>
  <w:num w:numId="11">
    <w:abstractNumId w:val="33"/>
  </w:num>
  <w:num w:numId="12">
    <w:abstractNumId w:val="10"/>
  </w:num>
  <w:num w:numId="13">
    <w:abstractNumId w:val="38"/>
  </w:num>
  <w:num w:numId="14">
    <w:abstractNumId w:val="28"/>
  </w:num>
  <w:num w:numId="15">
    <w:abstractNumId w:val="29"/>
  </w:num>
  <w:num w:numId="16">
    <w:abstractNumId w:val="7"/>
  </w:num>
  <w:num w:numId="17">
    <w:abstractNumId w:val="0"/>
  </w:num>
  <w:num w:numId="18">
    <w:abstractNumId w:val="9"/>
  </w:num>
  <w:num w:numId="19">
    <w:abstractNumId w:val="14"/>
  </w:num>
  <w:num w:numId="20">
    <w:abstractNumId w:val="25"/>
  </w:num>
  <w:num w:numId="21">
    <w:abstractNumId w:val="24"/>
  </w:num>
  <w:num w:numId="22">
    <w:abstractNumId w:val="19"/>
  </w:num>
  <w:num w:numId="23">
    <w:abstractNumId w:val="21"/>
  </w:num>
  <w:num w:numId="24">
    <w:abstractNumId w:val="37"/>
  </w:num>
  <w:num w:numId="25">
    <w:abstractNumId w:val="3"/>
  </w:num>
  <w:num w:numId="26">
    <w:abstractNumId w:val="13"/>
  </w:num>
  <w:num w:numId="27">
    <w:abstractNumId w:val="23"/>
  </w:num>
  <w:num w:numId="28">
    <w:abstractNumId w:val="27"/>
  </w:num>
  <w:num w:numId="29">
    <w:abstractNumId w:val="34"/>
  </w:num>
  <w:num w:numId="30">
    <w:abstractNumId w:val="17"/>
  </w:num>
  <w:num w:numId="31">
    <w:abstractNumId w:val="15"/>
  </w:num>
  <w:num w:numId="32">
    <w:abstractNumId w:val="1"/>
  </w:num>
  <w:num w:numId="33">
    <w:abstractNumId w:val="5"/>
  </w:num>
  <w:num w:numId="34">
    <w:abstractNumId w:val="20"/>
  </w:num>
  <w:num w:numId="35">
    <w:abstractNumId w:val="12"/>
  </w:num>
  <w:num w:numId="36">
    <w:abstractNumId w:val="36"/>
  </w:num>
  <w:num w:numId="37">
    <w:abstractNumId w:val="2"/>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FC"/>
    <w:rsid w:val="00007EFD"/>
    <w:rsid w:val="000121B9"/>
    <w:rsid w:val="000154B9"/>
    <w:rsid w:val="00046127"/>
    <w:rsid w:val="0005670D"/>
    <w:rsid w:val="000665E8"/>
    <w:rsid w:val="00073014"/>
    <w:rsid w:val="00075861"/>
    <w:rsid w:val="000959E5"/>
    <w:rsid w:val="000A6EFC"/>
    <w:rsid w:val="000B7A3B"/>
    <w:rsid w:val="000C3447"/>
    <w:rsid w:val="000E0E65"/>
    <w:rsid w:val="000E2A82"/>
    <w:rsid w:val="000E7AC7"/>
    <w:rsid w:val="00112221"/>
    <w:rsid w:val="0011273E"/>
    <w:rsid w:val="001143B1"/>
    <w:rsid w:val="00123564"/>
    <w:rsid w:val="00156210"/>
    <w:rsid w:val="001754B3"/>
    <w:rsid w:val="001862D9"/>
    <w:rsid w:val="0018687C"/>
    <w:rsid w:val="00190C62"/>
    <w:rsid w:val="001A4839"/>
    <w:rsid w:val="001B20C2"/>
    <w:rsid w:val="00213CD2"/>
    <w:rsid w:val="00256DF2"/>
    <w:rsid w:val="002E7397"/>
    <w:rsid w:val="00315E46"/>
    <w:rsid w:val="003223F1"/>
    <w:rsid w:val="00323494"/>
    <w:rsid w:val="00347688"/>
    <w:rsid w:val="00396B6C"/>
    <w:rsid w:val="00396FB6"/>
    <w:rsid w:val="003B501C"/>
    <w:rsid w:val="003C1455"/>
    <w:rsid w:val="003C3970"/>
    <w:rsid w:val="00417B40"/>
    <w:rsid w:val="00450FBB"/>
    <w:rsid w:val="0045137E"/>
    <w:rsid w:val="004A61CB"/>
    <w:rsid w:val="004D7C51"/>
    <w:rsid w:val="005258BE"/>
    <w:rsid w:val="00547557"/>
    <w:rsid w:val="00585139"/>
    <w:rsid w:val="005963C0"/>
    <w:rsid w:val="005A2FEC"/>
    <w:rsid w:val="005B26A5"/>
    <w:rsid w:val="005C3506"/>
    <w:rsid w:val="005F1A20"/>
    <w:rsid w:val="005F5D38"/>
    <w:rsid w:val="005F7EDA"/>
    <w:rsid w:val="006022FB"/>
    <w:rsid w:val="00610416"/>
    <w:rsid w:val="00631F55"/>
    <w:rsid w:val="00655D96"/>
    <w:rsid w:val="0066154A"/>
    <w:rsid w:val="006750C2"/>
    <w:rsid w:val="006A37FC"/>
    <w:rsid w:val="006A6DF9"/>
    <w:rsid w:val="006B450B"/>
    <w:rsid w:val="006E6B82"/>
    <w:rsid w:val="006E75E0"/>
    <w:rsid w:val="00705DC4"/>
    <w:rsid w:val="00707718"/>
    <w:rsid w:val="007133BD"/>
    <w:rsid w:val="007204DA"/>
    <w:rsid w:val="00764E47"/>
    <w:rsid w:val="00770D16"/>
    <w:rsid w:val="00772404"/>
    <w:rsid w:val="00782453"/>
    <w:rsid w:val="00784DC7"/>
    <w:rsid w:val="007A2606"/>
    <w:rsid w:val="007A5A30"/>
    <w:rsid w:val="007B0691"/>
    <w:rsid w:val="007B4DB9"/>
    <w:rsid w:val="007B4F09"/>
    <w:rsid w:val="007E1587"/>
    <w:rsid w:val="007F78B2"/>
    <w:rsid w:val="00847D48"/>
    <w:rsid w:val="00850E6F"/>
    <w:rsid w:val="008C48EB"/>
    <w:rsid w:val="008C5FE8"/>
    <w:rsid w:val="008D32BA"/>
    <w:rsid w:val="008D3FBA"/>
    <w:rsid w:val="008E18E6"/>
    <w:rsid w:val="008F38B7"/>
    <w:rsid w:val="008F7328"/>
    <w:rsid w:val="008F768E"/>
    <w:rsid w:val="00903AC8"/>
    <w:rsid w:val="00906ADE"/>
    <w:rsid w:val="009343D3"/>
    <w:rsid w:val="009573DD"/>
    <w:rsid w:val="00981543"/>
    <w:rsid w:val="00984006"/>
    <w:rsid w:val="009B1A10"/>
    <w:rsid w:val="009B6D8D"/>
    <w:rsid w:val="009C4B72"/>
    <w:rsid w:val="00A479E3"/>
    <w:rsid w:val="00A710C8"/>
    <w:rsid w:val="00A77240"/>
    <w:rsid w:val="00A85176"/>
    <w:rsid w:val="00A93387"/>
    <w:rsid w:val="00AA6409"/>
    <w:rsid w:val="00AC390E"/>
    <w:rsid w:val="00AE40EC"/>
    <w:rsid w:val="00AE4885"/>
    <w:rsid w:val="00B028B6"/>
    <w:rsid w:val="00B0474C"/>
    <w:rsid w:val="00B12F9B"/>
    <w:rsid w:val="00B57B89"/>
    <w:rsid w:val="00B86390"/>
    <w:rsid w:val="00B8769A"/>
    <w:rsid w:val="00BE0AB0"/>
    <w:rsid w:val="00BE18CB"/>
    <w:rsid w:val="00C0435C"/>
    <w:rsid w:val="00C34E04"/>
    <w:rsid w:val="00C41C5A"/>
    <w:rsid w:val="00C41CDE"/>
    <w:rsid w:val="00C4239C"/>
    <w:rsid w:val="00C42625"/>
    <w:rsid w:val="00C46CAE"/>
    <w:rsid w:val="00C74EA4"/>
    <w:rsid w:val="00C906D1"/>
    <w:rsid w:val="00C93801"/>
    <w:rsid w:val="00CA101F"/>
    <w:rsid w:val="00CA3EF4"/>
    <w:rsid w:val="00CE222C"/>
    <w:rsid w:val="00D05053"/>
    <w:rsid w:val="00D071B5"/>
    <w:rsid w:val="00D6659A"/>
    <w:rsid w:val="00D71903"/>
    <w:rsid w:val="00DB322C"/>
    <w:rsid w:val="00DD28E3"/>
    <w:rsid w:val="00DD6344"/>
    <w:rsid w:val="00E202C8"/>
    <w:rsid w:val="00E25FE8"/>
    <w:rsid w:val="00E30971"/>
    <w:rsid w:val="00E37230"/>
    <w:rsid w:val="00E40032"/>
    <w:rsid w:val="00E678F7"/>
    <w:rsid w:val="00E71B88"/>
    <w:rsid w:val="00E92FB3"/>
    <w:rsid w:val="00EA25FF"/>
    <w:rsid w:val="00EA69F9"/>
    <w:rsid w:val="00EC4FA0"/>
    <w:rsid w:val="00ED35F5"/>
    <w:rsid w:val="00ED5743"/>
    <w:rsid w:val="00ED5EDD"/>
    <w:rsid w:val="00ED5F2D"/>
    <w:rsid w:val="00EE3895"/>
    <w:rsid w:val="00EE794C"/>
    <w:rsid w:val="00EF7212"/>
    <w:rsid w:val="00F1025D"/>
    <w:rsid w:val="00F30719"/>
    <w:rsid w:val="00F45956"/>
    <w:rsid w:val="00F80F72"/>
    <w:rsid w:val="00FA6AC7"/>
    <w:rsid w:val="00FC7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6740"/>
  <w15:docId w15:val="{1F4AD0FA-3197-4431-B30E-F397B1DD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23564"/>
    <w:rPr>
      <w:sz w:val="16"/>
      <w:szCs w:val="16"/>
    </w:rPr>
  </w:style>
  <w:style w:type="paragraph" w:styleId="AklamaMetni">
    <w:name w:val="annotation text"/>
    <w:basedOn w:val="Normal"/>
    <w:link w:val="AklamaMetniChar"/>
    <w:uiPriority w:val="99"/>
    <w:semiHidden/>
    <w:unhideWhenUsed/>
    <w:rsid w:val="0012356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23564"/>
    <w:rPr>
      <w:sz w:val="20"/>
      <w:szCs w:val="20"/>
    </w:rPr>
  </w:style>
  <w:style w:type="paragraph" w:styleId="AklamaKonusu">
    <w:name w:val="annotation subject"/>
    <w:basedOn w:val="AklamaMetni"/>
    <w:next w:val="AklamaMetni"/>
    <w:link w:val="AklamaKonusuChar"/>
    <w:uiPriority w:val="99"/>
    <w:semiHidden/>
    <w:unhideWhenUsed/>
    <w:rsid w:val="00123564"/>
    <w:rPr>
      <w:b/>
      <w:bCs/>
    </w:rPr>
  </w:style>
  <w:style w:type="character" w:customStyle="1" w:styleId="AklamaKonusuChar">
    <w:name w:val="Açıklama Konusu Char"/>
    <w:basedOn w:val="AklamaMetniChar"/>
    <w:link w:val="AklamaKonusu"/>
    <w:uiPriority w:val="99"/>
    <w:semiHidden/>
    <w:rsid w:val="00123564"/>
    <w:rPr>
      <w:b/>
      <w:bCs/>
      <w:sz w:val="20"/>
      <w:szCs w:val="20"/>
    </w:rPr>
  </w:style>
  <w:style w:type="paragraph" w:styleId="ListeParagraf">
    <w:name w:val="List Paragraph"/>
    <w:basedOn w:val="Normal"/>
    <w:uiPriority w:val="34"/>
    <w:qFormat/>
    <w:rsid w:val="00E30971"/>
    <w:pPr>
      <w:ind w:left="720"/>
      <w:contextualSpacing/>
    </w:pPr>
  </w:style>
  <w:style w:type="paragraph" w:styleId="stBilgi">
    <w:name w:val="header"/>
    <w:basedOn w:val="Normal"/>
    <w:link w:val="stBilgiChar"/>
    <w:uiPriority w:val="99"/>
    <w:unhideWhenUsed/>
    <w:rsid w:val="006E6B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B82"/>
  </w:style>
  <w:style w:type="paragraph" w:styleId="AltBilgi">
    <w:name w:val="footer"/>
    <w:basedOn w:val="Normal"/>
    <w:link w:val="AltBilgiChar"/>
    <w:uiPriority w:val="99"/>
    <w:unhideWhenUsed/>
    <w:rsid w:val="006E6B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B82"/>
  </w:style>
  <w:style w:type="paragraph" w:styleId="Dzeltme">
    <w:name w:val="Revision"/>
    <w:hidden/>
    <w:uiPriority w:val="99"/>
    <w:semiHidden/>
    <w:rsid w:val="00EA69F9"/>
    <w:pPr>
      <w:spacing w:after="0" w:line="240" w:lineRule="auto"/>
    </w:pPr>
  </w:style>
  <w:style w:type="paragraph" w:styleId="KonuBal">
    <w:name w:val="Title"/>
    <w:basedOn w:val="Normal"/>
    <w:link w:val="KonuBalChar"/>
    <w:uiPriority w:val="99"/>
    <w:qFormat/>
    <w:rsid w:val="000B7A3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uiPriority w:val="99"/>
    <w:rsid w:val="000B7A3B"/>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423849">
      <w:bodyDiv w:val="1"/>
      <w:marLeft w:val="0"/>
      <w:marRight w:val="0"/>
      <w:marTop w:val="0"/>
      <w:marBottom w:val="0"/>
      <w:divBdr>
        <w:top w:val="none" w:sz="0" w:space="0" w:color="auto"/>
        <w:left w:val="none" w:sz="0" w:space="0" w:color="auto"/>
        <w:bottom w:val="none" w:sz="0" w:space="0" w:color="auto"/>
        <w:right w:val="none" w:sz="0" w:space="0" w:color="auto"/>
      </w:divBdr>
    </w:div>
    <w:div w:id="1004018071">
      <w:bodyDiv w:val="1"/>
      <w:marLeft w:val="0"/>
      <w:marRight w:val="0"/>
      <w:marTop w:val="0"/>
      <w:marBottom w:val="0"/>
      <w:divBdr>
        <w:top w:val="none" w:sz="0" w:space="0" w:color="auto"/>
        <w:left w:val="none" w:sz="0" w:space="0" w:color="auto"/>
        <w:bottom w:val="none" w:sz="0" w:space="0" w:color="auto"/>
        <w:right w:val="none" w:sz="0" w:space="0" w:color="auto"/>
      </w:divBdr>
    </w:div>
    <w:div w:id="1313023986">
      <w:bodyDiv w:val="1"/>
      <w:marLeft w:val="0"/>
      <w:marRight w:val="0"/>
      <w:marTop w:val="0"/>
      <w:marBottom w:val="0"/>
      <w:divBdr>
        <w:top w:val="none" w:sz="0" w:space="0" w:color="auto"/>
        <w:left w:val="none" w:sz="0" w:space="0" w:color="auto"/>
        <w:bottom w:val="none" w:sz="0" w:space="0" w:color="auto"/>
        <w:right w:val="none" w:sz="0" w:space="0" w:color="auto"/>
      </w:divBdr>
    </w:div>
    <w:div w:id="18548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2090</Words>
  <Characters>11916</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2022-09-15T13:14:00Z</cp:lastPrinted>
  <dcterms:created xsi:type="dcterms:W3CDTF">2022-09-19T12:09:00Z</dcterms:created>
  <dcterms:modified xsi:type="dcterms:W3CDTF">2022-09-19T12:09:00Z</dcterms:modified>
</cp:coreProperties>
</file>