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291" w:tblpY="1051"/>
        <w:tblW w:w="10949" w:type="dxa"/>
        <w:tblLook w:val="04A0" w:firstRow="1" w:lastRow="0" w:firstColumn="1" w:lastColumn="0" w:noHBand="0" w:noVBand="1"/>
      </w:tblPr>
      <w:tblGrid>
        <w:gridCol w:w="1668"/>
        <w:gridCol w:w="5103"/>
        <w:gridCol w:w="2194"/>
        <w:gridCol w:w="1984"/>
      </w:tblGrid>
      <w:tr w:rsidR="00984102" w14:paraId="0EDDE475" w14:textId="77777777" w:rsidTr="00984102">
        <w:trPr>
          <w:trHeight w:val="339"/>
        </w:trPr>
        <w:tc>
          <w:tcPr>
            <w:tcW w:w="1668" w:type="dxa"/>
            <w:vMerge w:val="restart"/>
          </w:tcPr>
          <w:p w14:paraId="3064DFAB" w14:textId="77777777" w:rsidR="00984102" w:rsidRDefault="00984102" w:rsidP="00984102">
            <w:pPr>
              <w:tabs>
                <w:tab w:val="right" w:pos="2070"/>
              </w:tabs>
              <w:ind w:left="284"/>
              <w:rPr>
                <w:sz w:val="20"/>
                <w:szCs w:val="20"/>
              </w:rPr>
            </w:pPr>
            <w:r w:rsidRPr="002D40BB">
              <w:rPr>
                <w:noProof/>
                <w:lang w:eastAsia="tr-TR"/>
              </w:rPr>
              <w:drawing>
                <wp:anchor distT="0" distB="0" distL="114300" distR="114300" simplePos="0" relativeHeight="251674624" behindDoc="0" locked="0" layoutInCell="1" allowOverlap="1" wp14:anchorId="6BB3CAE0" wp14:editId="2F82AFFE">
                  <wp:simplePos x="0" y="0"/>
                  <wp:positionH relativeFrom="column">
                    <wp:posOffset>-47625</wp:posOffset>
                  </wp:positionH>
                  <wp:positionV relativeFrom="paragraph">
                    <wp:posOffset>88900</wp:posOffset>
                  </wp:positionV>
                  <wp:extent cx="1009650" cy="984885"/>
                  <wp:effectExtent l="0" t="0" r="0" b="571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965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03" w:type="dxa"/>
            <w:vMerge w:val="restart"/>
            <w:vAlign w:val="center"/>
          </w:tcPr>
          <w:p w14:paraId="07901430" w14:textId="0F822FEC" w:rsidR="00984102" w:rsidRPr="00972198" w:rsidRDefault="00984102" w:rsidP="00984102">
            <w:pPr>
              <w:spacing w:line="276" w:lineRule="auto"/>
              <w:ind w:left="284"/>
              <w:jc w:val="center"/>
              <w:rPr>
                <w:b/>
                <w:sz w:val="24"/>
                <w:szCs w:val="24"/>
              </w:rPr>
            </w:pPr>
            <w:r>
              <w:rPr>
                <w:b/>
                <w:sz w:val="24"/>
                <w:szCs w:val="24"/>
              </w:rPr>
              <w:t>TNKÜ</w:t>
            </w:r>
          </w:p>
          <w:p w14:paraId="3D63343A" w14:textId="77777777" w:rsidR="00984102" w:rsidRPr="00972198" w:rsidRDefault="00984102" w:rsidP="00984102">
            <w:pPr>
              <w:spacing w:line="276" w:lineRule="auto"/>
              <w:ind w:left="284"/>
              <w:jc w:val="center"/>
              <w:rPr>
                <w:b/>
                <w:sz w:val="24"/>
                <w:szCs w:val="24"/>
              </w:rPr>
            </w:pPr>
            <w:r w:rsidRPr="00972198">
              <w:rPr>
                <w:b/>
                <w:sz w:val="24"/>
                <w:szCs w:val="24"/>
              </w:rPr>
              <w:t>AĞIZ VE DİŞ SAĞLIĞI</w:t>
            </w:r>
          </w:p>
          <w:p w14:paraId="21D77727" w14:textId="43A67AB7" w:rsidR="00984102" w:rsidRPr="00E70436" w:rsidRDefault="00984102" w:rsidP="00984102">
            <w:pPr>
              <w:spacing w:line="276" w:lineRule="auto"/>
              <w:ind w:left="284"/>
              <w:jc w:val="center"/>
              <w:rPr>
                <w:b/>
                <w:sz w:val="24"/>
                <w:szCs w:val="24"/>
              </w:rPr>
            </w:pPr>
            <w:r w:rsidRPr="00972198">
              <w:rPr>
                <w:b/>
                <w:sz w:val="24"/>
                <w:szCs w:val="24"/>
              </w:rPr>
              <w:t>UYGULAMA VE ARAŞTIRMA MERKEZİ</w:t>
            </w:r>
            <w:r w:rsidRPr="003525E6">
              <w:rPr>
                <w:b/>
                <w:sz w:val="24"/>
                <w:szCs w:val="24"/>
              </w:rPr>
              <w:t xml:space="preserve"> </w:t>
            </w:r>
            <w:r>
              <w:rPr>
                <w:b/>
                <w:sz w:val="24"/>
                <w:szCs w:val="24"/>
              </w:rPr>
              <w:t xml:space="preserve">                                                   </w:t>
            </w:r>
            <w:r w:rsidRPr="003525E6">
              <w:rPr>
                <w:b/>
                <w:sz w:val="24"/>
                <w:szCs w:val="24"/>
              </w:rPr>
              <w:t>GÖMÜLÜ DİŞ ÇEKİMİ ONAM FORMU</w:t>
            </w:r>
          </w:p>
        </w:tc>
        <w:tc>
          <w:tcPr>
            <w:tcW w:w="2194" w:type="dxa"/>
            <w:vAlign w:val="center"/>
          </w:tcPr>
          <w:p w14:paraId="6202E417" w14:textId="6E41EDA6" w:rsidR="00984102" w:rsidRDefault="00984102" w:rsidP="00984102">
            <w:pPr>
              <w:jc w:val="both"/>
              <w:rPr>
                <w:b/>
                <w:bCs/>
                <w:sz w:val="20"/>
                <w:szCs w:val="20"/>
              </w:rPr>
            </w:pPr>
            <w:r w:rsidRPr="00251A7F">
              <w:rPr>
                <w:w w:val="105"/>
                <w:sz w:val="20"/>
                <w:szCs w:val="20"/>
              </w:rPr>
              <w:t>Doküman No:</w:t>
            </w:r>
          </w:p>
        </w:tc>
        <w:tc>
          <w:tcPr>
            <w:tcW w:w="1984" w:type="dxa"/>
            <w:vAlign w:val="center"/>
          </w:tcPr>
          <w:p w14:paraId="23F526CA" w14:textId="5D3EA9AA" w:rsidR="00984102" w:rsidRDefault="00984102" w:rsidP="00984102">
            <w:pPr>
              <w:spacing w:line="276" w:lineRule="auto"/>
              <w:jc w:val="both"/>
              <w:rPr>
                <w:b/>
                <w:bCs/>
                <w:sz w:val="20"/>
                <w:szCs w:val="20"/>
              </w:rPr>
            </w:pPr>
            <w:r w:rsidRPr="00251A7F">
              <w:rPr>
                <w:sz w:val="20"/>
                <w:szCs w:val="20"/>
              </w:rPr>
              <w:t>EYS-FRM-</w:t>
            </w:r>
            <w:r>
              <w:rPr>
                <w:sz w:val="20"/>
                <w:szCs w:val="20"/>
              </w:rPr>
              <w:t>295</w:t>
            </w:r>
          </w:p>
        </w:tc>
      </w:tr>
      <w:tr w:rsidR="00984102" w14:paraId="3A07DAB9" w14:textId="77777777" w:rsidTr="00984102">
        <w:trPr>
          <w:trHeight w:val="339"/>
        </w:trPr>
        <w:tc>
          <w:tcPr>
            <w:tcW w:w="1668" w:type="dxa"/>
            <w:vMerge/>
          </w:tcPr>
          <w:p w14:paraId="71922482" w14:textId="77777777" w:rsidR="00984102" w:rsidRDefault="00984102" w:rsidP="00984102">
            <w:pPr>
              <w:spacing w:before="188"/>
              <w:ind w:left="284" w:right="4239"/>
              <w:rPr>
                <w:b/>
                <w:bCs/>
                <w:sz w:val="20"/>
                <w:szCs w:val="20"/>
              </w:rPr>
            </w:pPr>
          </w:p>
        </w:tc>
        <w:tc>
          <w:tcPr>
            <w:tcW w:w="5103" w:type="dxa"/>
            <w:vMerge/>
          </w:tcPr>
          <w:p w14:paraId="0E8F7E6C" w14:textId="77777777" w:rsidR="00984102" w:rsidRDefault="00984102" w:rsidP="00984102">
            <w:pPr>
              <w:ind w:left="284"/>
              <w:jc w:val="center"/>
              <w:rPr>
                <w:b/>
                <w:bCs/>
                <w:sz w:val="20"/>
                <w:szCs w:val="20"/>
              </w:rPr>
            </w:pPr>
          </w:p>
        </w:tc>
        <w:tc>
          <w:tcPr>
            <w:tcW w:w="2194" w:type="dxa"/>
            <w:vAlign w:val="center"/>
          </w:tcPr>
          <w:p w14:paraId="31F1BDFE" w14:textId="5AEB0F0C" w:rsidR="00984102" w:rsidRDefault="00984102" w:rsidP="00984102">
            <w:pPr>
              <w:jc w:val="both"/>
              <w:rPr>
                <w:b/>
                <w:bCs/>
                <w:sz w:val="20"/>
                <w:szCs w:val="20"/>
              </w:rPr>
            </w:pPr>
            <w:r w:rsidRPr="00251A7F">
              <w:rPr>
                <w:w w:val="105"/>
                <w:sz w:val="20"/>
                <w:szCs w:val="20"/>
              </w:rPr>
              <w:t>Hazırlama Tarihi:</w:t>
            </w:r>
          </w:p>
        </w:tc>
        <w:tc>
          <w:tcPr>
            <w:tcW w:w="1984" w:type="dxa"/>
            <w:vAlign w:val="center"/>
          </w:tcPr>
          <w:p w14:paraId="22127B10" w14:textId="733077BF" w:rsidR="00984102" w:rsidRDefault="00984102" w:rsidP="00984102">
            <w:pPr>
              <w:spacing w:line="276" w:lineRule="auto"/>
              <w:jc w:val="both"/>
              <w:rPr>
                <w:b/>
                <w:bCs/>
                <w:sz w:val="20"/>
                <w:szCs w:val="20"/>
              </w:rPr>
            </w:pPr>
            <w:r>
              <w:rPr>
                <w:sz w:val="20"/>
                <w:szCs w:val="20"/>
              </w:rPr>
              <w:t>05.01.2022</w:t>
            </w:r>
          </w:p>
        </w:tc>
      </w:tr>
      <w:tr w:rsidR="00984102" w14:paraId="4C3CC43D" w14:textId="77777777" w:rsidTr="00984102">
        <w:trPr>
          <w:trHeight w:val="339"/>
        </w:trPr>
        <w:tc>
          <w:tcPr>
            <w:tcW w:w="1668" w:type="dxa"/>
            <w:vMerge/>
          </w:tcPr>
          <w:p w14:paraId="5A5EB0BD" w14:textId="77777777" w:rsidR="00984102" w:rsidRDefault="00984102" w:rsidP="00984102">
            <w:pPr>
              <w:spacing w:before="188"/>
              <w:ind w:left="284" w:right="4239"/>
              <w:rPr>
                <w:b/>
                <w:bCs/>
                <w:sz w:val="20"/>
                <w:szCs w:val="20"/>
              </w:rPr>
            </w:pPr>
          </w:p>
        </w:tc>
        <w:tc>
          <w:tcPr>
            <w:tcW w:w="5103" w:type="dxa"/>
            <w:vMerge/>
            <w:vAlign w:val="center"/>
          </w:tcPr>
          <w:p w14:paraId="7DAF3213" w14:textId="77777777" w:rsidR="00984102" w:rsidRPr="00E70436" w:rsidRDefault="00984102" w:rsidP="00984102">
            <w:pPr>
              <w:ind w:left="284"/>
              <w:jc w:val="center"/>
              <w:rPr>
                <w:b/>
                <w:sz w:val="24"/>
                <w:szCs w:val="24"/>
              </w:rPr>
            </w:pPr>
          </w:p>
        </w:tc>
        <w:tc>
          <w:tcPr>
            <w:tcW w:w="2194" w:type="dxa"/>
            <w:vAlign w:val="center"/>
          </w:tcPr>
          <w:p w14:paraId="452106ED" w14:textId="44F85D7F" w:rsidR="00984102" w:rsidRDefault="00984102" w:rsidP="00984102">
            <w:pPr>
              <w:jc w:val="both"/>
              <w:rPr>
                <w:b/>
                <w:bCs/>
                <w:sz w:val="20"/>
                <w:szCs w:val="20"/>
              </w:rPr>
            </w:pPr>
            <w:r w:rsidRPr="00251A7F">
              <w:rPr>
                <w:w w:val="105"/>
                <w:sz w:val="20"/>
                <w:szCs w:val="20"/>
              </w:rPr>
              <w:t>Revizyon Tarihi:</w:t>
            </w:r>
          </w:p>
        </w:tc>
        <w:tc>
          <w:tcPr>
            <w:tcW w:w="1984" w:type="dxa"/>
            <w:vAlign w:val="center"/>
          </w:tcPr>
          <w:p w14:paraId="1F138E09" w14:textId="16D45622" w:rsidR="00984102" w:rsidRDefault="00984102" w:rsidP="00984102">
            <w:pPr>
              <w:spacing w:line="276" w:lineRule="auto"/>
              <w:jc w:val="both"/>
              <w:rPr>
                <w:b/>
                <w:bCs/>
                <w:sz w:val="20"/>
                <w:szCs w:val="20"/>
              </w:rPr>
            </w:pPr>
            <w:r w:rsidRPr="00251A7F">
              <w:rPr>
                <w:sz w:val="20"/>
                <w:szCs w:val="20"/>
              </w:rPr>
              <w:t>--</w:t>
            </w:r>
          </w:p>
        </w:tc>
      </w:tr>
      <w:tr w:rsidR="00984102" w14:paraId="0063B703" w14:textId="77777777" w:rsidTr="00984102">
        <w:trPr>
          <w:trHeight w:val="339"/>
        </w:trPr>
        <w:tc>
          <w:tcPr>
            <w:tcW w:w="1668" w:type="dxa"/>
            <w:vMerge/>
          </w:tcPr>
          <w:p w14:paraId="52413140" w14:textId="77777777" w:rsidR="00984102" w:rsidRDefault="00984102" w:rsidP="00984102">
            <w:pPr>
              <w:spacing w:before="188"/>
              <w:ind w:left="284" w:right="4239"/>
              <w:rPr>
                <w:b/>
                <w:bCs/>
                <w:sz w:val="20"/>
                <w:szCs w:val="20"/>
              </w:rPr>
            </w:pPr>
          </w:p>
        </w:tc>
        <w:tc>
          <w:tcPr>
            <w:tcW w:w="5103" w:type="dxa"/>
            <w:vMerge/>
          </w:tcPr>
          <w:p w14:paraId="2A0B3CF7" w14:textId="77777777" w:rsidR="00984102" w:rsidRDefault="00984102" w:rsidP="00984102">
            <w:pPr>
              <w:spacing w:before="188" w:line="276" w:lineRule="auto"/>
              <w:ind w:left="284" w:right="4239"/>
              <w:rPr>
                <w:b/>
                <w:bCs/>
                <w:sz w:val="20"/>
                <w:szCs w:val="20"/>
              </w:rPr>
            </w:pPr>
          </w:p>
        </w:tc>
        <w:tc>
          <w:tcPr>
            <w:tcW w:w="2194" w:type="dxa"/>
            <w:vAlign w:val="center"/>
          </w:tcPr>
          <w:p w14:paraId="0C2EABF8" w14:textId="72C0B03B" w:rsidR="00984102" w:rsidRDefault="00984102" w:rsidP="00984102">
            <w:pPr>
              <w:jc w:val="both"/>
              <w:rPr>
                <w:b/>
                <w:bCs/>
                <w:sz w:val="20"/>
                <w:szCs w:val="20"/>
              </w:rPr>
            </w:pPr>
            <w:r w:rsidRPr="00251A7F">
              <w:rPr>
                <w:w w:val="105"/>
                <w:sz w:val="20"/>
                <w:szCs w:val="20"/>
              </w:rPr>
              <w:t>Revizyon No:</w:t>
            </w:r>
          </w:p>
        </w:tc>
        <w:tc>
          <w:tcPr>
            <w:tcW w:w="1984" w:type="dxa"/>
            <w:vAlign w:val="center"/>
          </w:tcPr>
          <w:p w14:paraId="75881392" w14:textId="5AA310AF" w:rsidR="00984102" w:rsidRPr="0018551F" w:rsidRDefault="00984102" w:rsidP="00984102">
            <w:pPr>
              <w:spacing w:line="276" w:lineRule="auto"/>
              <w:jc w:val="both"/>
              <w:rPr>
                <w:b/>
                <w:bCs/>
                <w:sz w:val="24"/>
                <w:szCs w:val="24"/>
              </w:rPr>
            </w:pPr>
            <w:r w:rsidRPr="00251A7F">
              <w:rPr>
                <w:sz w:val="20"/>
                <w:szCs w:val="20"/>
              </w:rPr>
              <w:t>0</w:t>
            </w:r>
          </w:p>
        </w:tc>
      </w:tr>
      <w:tr w:rsidR="00984102" w14:paraId="7AB4231B" w14:textId="77777777" w:rsidTr="00984102">
        <w:trPr>
          <w:trHeight w:val="339"/>
        </w:trPr>
        <w:tc>
          <w:tcPr>
            <w:tcW w:w="1668" w:type="dxa"/>
            <w:vMerge/>
          </w:tcPr>
          <w:p w14:paraId="0C70A205" w14:textId="77777777" w:rsidR="00984102" w:rsidRDefault="00984102" w:rsidP="00984102">
            <w:pPr>
              <w:spacing w:before="188"/>
              <w:ind w:left="284" w:right="4239"/>
              <w:rPr>
                <w:b/>
                <w:bCs/>
                <w:sz w:val="20"/>
                <w:szCs w:val="20"/>
              </w:rPr>
            </w:pPr>
          </w:p>
        </w:tc>
        <w:tc>
          <w:tcPr>
            <w:tcW w:w="5103" w:type="dxa"/>
            <w:vMerge/>
          </w:tcPr>
          <w:p w14:paraId="58044892" w14:textId="77777777" w:rsidR="00984102" w:rsidRDefault="00984102" w:rsidP="00984102">
            <w:pPr>
              <w:spacing w:before="188" w:line="276" w:lineRule="auto"/>
              <w:ind w:left="284" w:right="4239"/>
              <w:rPr>
                <w:b/>
                <w:bCs/>
                <w:sz w:val="20"/>
                <w:szCs w:val="20"/>
              </w:rPr>
            </w:pPr>
          </w:p>
        </w:tc>
        <w:tc>
          <w:tcPr>
            <w:tcW w:w="2194" w:type="dxa"/>
            <w:vAlign w:val="center"/>
          </w:tcPr>
          <w:p w14:paraId="3760FE71" w14:textId="46509921" w:rsidR="00984102" w:rsidRPr="00F5797E" w:rsidRDefault="00984102" w:rsidP="00984102">
            <w:pPr>
              <w:jc w:val="both"/>
            </w:pPr>
            <w:r w:rsidRPr="00251A7F">
              <w:rPr>
                <w:w w:val="105"/>
                <w:sz w:val="20"/>
                <w:szCs w:val="20"/>
              </w:rPr>
              <w:t>Toplam Sayfa</w:t>
            </w:r>
            <w:r>
              <w:rPr>
                <w:w w:val="105"/>
                <w:sz w:val="20"/>
                <w:szCs w:val="20"/>
              </w:rPr>
              <w:t xml:space="preserve"> </w:t>
            </w:r>
            <w:r w:rsidRPr="00251A7F">
              <w:rPr>
                <w:w w:val="105"/>
                <w:sz w:val="20"/>
                <w:szCs w:val="20"/>
              </w:rPr>
              <w:t>Sayısı</w:t>
            </w:r>
            <w:r>
              <w:rPr>
                <w:w w:val="105"/>
                <w:sz w:val="20"/>
                <w:szCs w:val="20"/>
              </w:rPr>
              <w:t>:</w:t>
            </w:r>
          </w:p>
        </w:tc>
        <w:tc>
          <w:tcPr>
            <w:tcW w:w="1984" w:type="dxa"/>
            <w:vAlign w:val="center"/>
          </w:tcPr>
          <w:p w14:paraId="1F0E17CF" w14:textId="4FBDB146" w:rsidR="00984102" w:rsidRPr="00E70436" w:rsidRDefault="00984102" w:rsidP="00984102">
            <w:pPr>
              <w:jc w:val="both"/>
            </w:pPr>
            <w:r>
              <w:rPr>
                <w:sz w:val="20"/>
                <w:szCs w:val="20"/>
              </w:rPr>
              <w:t>2</w:t>
            </w:r>
            <w:bookmarkStart w:id="0" w:name="_GoBack"/>
            <w:bookmarkEnd w:id="0"/>
          </w:p>
        </w:tc>
      </w:tr>
    </w:tbl>
    <w:p w14:paraId="06240F20" w14:textId="77777777" w:rsidR="003525E6" w:rsidRDefault="003525E6">
      <w:pPr>
        <w:pStyle w:val="GvdeMetni"/>
        <w:spacing w:before="8"/>
        <w:rPr>
          <w:b/>
          <w:sz w:val="24"/>
          <w:szCs w:val="24"/>
        </w:rPr>
      </w:pPr>
    </w:p>
    <w:tbl>
      <w:tblPr>
        <w:tblStyle w:val="TableNormal1"/>
        <w:tblW w:w="10970" w:type="dxa"/>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58"/>
        <w:gridCol w:w="5012"/>
      </w:tblGrid>
      <w:tr w:rsidR="00B31FE4" w:rsidRPr="00E70436" w14:paraId="01073B5D" w14:textId="77777777" w:rsidTr="00E70436">
        <w:trPr>
          <w:trHeight w:val="228"/>
        </w:trPr>
        <w:tc>
          <w:tcPr>
            <w:tcW w:w="5958" w:type="dxa"/>
            <w:tcBorders>
              <w:bottom w:val="nil"/>
            </w:tcBorders>
            <w:vAlign w:val="center"/>
          </w:tcPr>
          <w:p w14:paraId="78BB9083" w14:textId="00028FCA" w:rsidR="00B31FE4" w:rsidRPr="00E70436" w:rsidRDefault="009E3897" w:rsidP="00E70436">
            <w:pPr>
              <w:rPr>
                <w:b/>
                <w:sz w:val="24"/>
                <w:szCs w:val="24"/>
              </w:rPr>
            </w:pPr>
            <w:r w:rsidRPr="00E70436">
              <w:rPr>
                <w:b/>
                <w:sz w:val="24"/>
                <w:szCs w:val="24"/>
              </w:rPr>
              <w:t>Hastanın</w:t>
            </w:r>
            <w:r w:rsidRPr="00E70436">
              <w:rPr>
                <w:b/>
                <w:spacing w:val="-6"/>
                <w:sz w:val="24"/>
                <w:szCs w:val="24"/>
              </w:rPr>
              <w:t xml:space="preserve"> </w:t>
            </w:r>
            <w:r w:rsidRPr="00E70436">
              <w:rPr>
                <w:b/>
                <w:sz w:val="24"/>
                <w:szCs w:val="24"/>
              </w:rPr>
              <w:t>Adı-Soyadı:</w:t>
            </w:r>
          </w:p>
        </w:tc>
        <w:tc>
          <w:tcPr>
            <w:tcW w:w="5012" w:type="dxa"/>
            <w:vMerge w:val="restart"/>
            <w:tcBorders>
              <w:bottom w:val="single" w:sz="4" w:space="0" w:color="000000"/>
            </w:tcBorders>
          </w:tcPr>
          <w:p w14:paraId="20846A6B" w14:textId="77777777" w:rsidR="00C81601" w:rsidRDefault="00C81601" w:rsidP="00997082">
            <w:pPr>
              <w:pStyle w:val="TableParagraph"/>
              <w:spacing w:line="211" w:lineRule="exact"/>
              <w:rPr>
                <w:b/>
                <w:sz w:val="24"/>
                <w:szCs w:val="24"/>
              </w:rPr>
            </w:pPr>
          </w:p>
          <w:p w14:paraId="59DB5FB6" w14:textId="21DC6E69" w:rsidR="00997082" w:rsidRDefault="00A037F9" w:rsidP="00997082">
            <w:pPr>
              <w:pStyle w:val="TableParagraph"/>
              <w:spacing w:line="211" w:lineRule="exact"/>
              <w:rPr>
                <w:b/>
                <w:sz w:val="24"/>
                <w:szCs w:val="24"/>
              </w:rPr>
            </w:pPr>
            <w:r>
              <w:rPr>
                <w:b/>
                <w:sz w:val="24"/>
                <w:szCs w:val="24"/>
              </w:rPr>
              <w:t>Tarih:</w:t>
            </w:r>
            <w:r w:rsidR="00997082" w:rsidRPr="00E70436">
              <w:rPr>
                <w:b/>
                <w:sz w:val="24"/>
                <w:szCs w:val="24"/>
              </w:rPr>
              <w:t xml:space="preserve"> </w:t>
            </w:r>
          </w:p>
          <w:p w14:paraId="028BF94C" w14:textId="4EE7850B" w:rsidR="00C81601" w:rsidRDefault="00C81601" w:rsidP="00997082">
            <w:pPr>
              <w:pStyle w:val="TableParagraph"/>
              <w:spacing w:line="211" w:lineRule="exact"/>
              <w:rPr>
                <w:b/>
                <w:sz w:val="24"/>
                <w:szCs w:val="24"/>
              </w:rPr>
            </w:pPr>
          </w:p>
          <w:p w14:paraId="22E7C5D3" w14:textId="309CFD6E" w:rsidR="00C81601" w:rsidRDefault="00C81601" w:rsidP="00997082">
            <w:pPr>
              <w:pStyle w:val="TableParagraph"/>
              <w:spacing w:line="211" w:lineRule="exact"/>
              <w:rPr>
                <w:b/>
                <w:sz w:val="24"/>
                <w:szCs w:val="24"/>
              </w:rPr>
            </w:pPr>
          </w:p>
          <w:p w14:paraId="11B32D45" w14:textId="77777777" w:rsidR="00C81601" w:rsidRDefault="00C81601" w:rsidP="00997082">
            <w:pPr>
              <w:pStyle w:val="TableParagraph"/>
              <w:spacing w:line="211" w:lineRule="exact"/>
              <w:rPr>
                <w:b/>
                <w:sz w:val="24"/>
                <w:szCs w:val="24"/>
              </w:rPr>
            </w:pPr>
          </w:p>
          <w:p w14:paraId="4AAE7423" w14:textId="56F6EC7D" w:rsidR="00997082" w:rsidRPr="00E70436" w:rsidRDefault="00997082" w:rsidP="00997082">
            <w:pPr>
              <w:pStyle w:val="TableParagraph"/>
              <w:spacing w:line="211" w:lineRule="exact"/>
              <w:rPr>
                <w:b/>
                <w:sz w:val="24"/>
                <w:szCs w:val="24"/>
              </w:rPr>
            </w:pPr>
            <w:r w:rsidRPr="00E70436">
              <w:rPr>
                <w:b/>
                <w:sz w:val="24"/>
                <w:szCs w:val="24"/>
              </w:rPr>
              <w:t>Adres</w:t>
            </w:r>
            <w:r w:rsidRPr="00E70436">
              <w:rPr>
                <w:b/>
                <w:spacing w:val="-2"/>
                <w:sz w:val="24"/>
                <w:szCs w:val="24"/>
              </w:rPr>
              <w:t xml:space="preserve"> </w:t>
            </w:r>
            <w:r w:rsidRPr="00E70436">
              <w:rPr>
                <w:b/>
                <w:sz w:val="24"/>
                <w:szCs w:val="24"/>
              </w:rPr>
              <w:t>ve</w:t>
            </w:r>
            <w:r w:rsidRPr="00E70436">
              <w:rPr>
                <w:b/>
                <w:spacing w:val="-1"/>
                <w:sz w:val="24"/>
                <w:szCs w:val="24"/>
              </w:rPr>
              <w:t xml:space="preserve"> </w:t>
            </w:r>
            <w:r w:rsidRPr="00E70436">
              <w:rPr>
                <w:b/>
                <w:sz w:val="24"/>
                <w:szCs w:val="24"/>
              </w:rPr>
              <w:t>Telefon</w:t>
            </w:r>
            <w:r w:rsidRPr="00E70436">
              <w:rPr>
                <w:b/>
                <w:spacing w:val="-1"/>
                <w:sz w:val="24"/>
                <w:szCs w:val="24"/>
              </w:rPr>
              <w:t>:</w:t>
            </w:r>
          </w:p>
          <w:p w14:paraId="4EA3E7FA" w14:textId="21AA39F0" w:rsidR="009E3897" w:rsidRPr="00E70436" w:rsidRDefault="009E3897" w:rsidP="00E70436">
            <w:pPr>
              <w:pStyle w:val="TableParagraph"/>
              <w:spacing w:line="211" w:lineRule="exact"/>
              <w:rPr>
                <w:b/>
                <w:sz w:val="24"/>
                <w:szCs w:val="24"/>
              </w:rPr>
            </w:pPr>
          </w:p>
        </w:tc>
      </w:tr>
      <w:tr w:rsidR="00B31FE4" w:rsidRPr="00E70436" w14:paraId="0D073898" w14:textId="77777777" w:rsidTr="00E70436">
        <w:trPr>
          <w:trHeight w:val="265"/>
        </w:trPr>
        <w:tc>
          <w:tcPr>
            <w:tcW w:w="5958" w:type="dxa"/>
            <w:tcBorders>
              <w:top w:val="nil"/>
              <w:bottom w:val="nil"/>
            </w:tcBorders>
            <w:vAlign w:val="center"/>
          </w:tcPr>
          <w:p w14:paraId="0D7D1496" w14:textId="77777777" w:rsidR="00B31FE4" w:rsidRPr="00E70436" w:rsidRDefault="009E3897" w:rsidP="00E70436">
            <w:pPr>
              <w:rPr>
                <w:b/>
                <w:sz w:val="24"/>
                <w:szCs w:val="24"/>
              </w:rPr>
            </w:pPr>
            <w:r w:rsidRPr="00E70436">
              <w:rPr>
                <w:b/>
                <w:sz w:val="24"/>
                <w:szCs w:val="24"/>
              </w:rPr>
              <w:t>Dosya No:</w:t>
            </w:r>
          </w:p>
        </w:tc>
        <w:tc>
          <w:tcPr>
            <w:tcW w:w="5012" w:type="dxa"/>
            <w:vMerge/>
            <w:tcBorders>
              <w:top w:val="nil"/>
              <w:bottom w:val="single" w:sz="4" w:space="0" w:color="000000"/>
            </w:tcBorders>
          </w:tcPr>
          <w:p w14:paraId="128B8202" w14:textId="77777777" w:rsidR="00B31FE4" w:rsidRPr="00E70436" w:rsidRDefault="00B31FE4">
            <w:pPr>
              <w:rPr>
                <w:sz w:val="24"/>
                <w:szCs w:val="24"/>
              </w:rPr>
            </w:pPr>
          </w:p>
        </w:tc>
      </w:tr>
      <w:tr w:rsidR="00B31FE4" w:rsidRPr="00E70436" w14:paraId="1EBD4239" w14:textId="77777777" w:rsidTr="00E70436">
        <w:trPr>
          <w:trHeight w:val="301"/>
        </w:trPr>
        <w:tc>
          <w:tcPr>
            <w:tcW w:w="5958" w:type="dxa"/>
            <w:tcBorders>
              <w:top w:val="nil"/>
              <w:bottom w:val="nil"/>
            </w:tcBorders>
            <w:vAlign w:val="center"/>
          </w:tcPr>
          <w:p w14:paraId="6912E157" w14:textId="70339900" w:rsidR="00B31FE4" w:rsidRPr="00E70436" w:rsidRDefault="009E3897" w:rsidP="00E70436">
            <w:pPr>
              <w:rPr>
                <w:b/>
                <w:sz w:val="24"/>
                <w:szCs w:val="24"/>
              </w:rPr>
            </w:pPr>
            <w:r w:rsidRPr="00E70436">
              <w:rPr>
                <w:b/>
                <w:sz w:val="24"/>
                <w:szCs w:val="24"/>
              </w:rPr>
              <w:t>Cinsiyeti:</w:t>
            </w:r>
          </w:p>
        </w:tc>
        <w:tc>
          <w:tcPr>
            <w:tcW w:w="5012" w:type="dxa"/>
            <w:vMerge/>
            <w:tcBorders>
              <w:top w:val="nil"/>
              <w:bottom w:val="single" w:sz="4" w:space="0" w:color="000000"/>
            </w:tcBorders>
          </w:tcPr>
          <w:p w14:paraId="145BBF0E" w14:textId="77777777" w:rsidR="00B31FE4" w:rsidRPr="00E70436" w:rsidRDefault="00B31FE4">
            <w:pPr>
              <w:rPr>
                <w:sz w:val="24"/>
                <w:szCs w:val="24"/>
              </w:rPr>
            </w:pPr>
          </w:p>
        </w:tc>
      </w:tr>
      <w:tr w:rsidR="00B31FE4" w:rsidRPr="00E70436" w14:paraId="65F1ABE6" w14:textId="77777777" w:rsidTr="00E70436">
        <w:trPr>
          <w:trHeight w:val="350"/>
        </w:trPr>
        <w:tc>
          <w:tcPr>
            <w:tcW w:w="5958" w:type="dxa"/>
            <w:tcBorders>
              <w:top w:val="nil"/>
              <w:bottom w:val="single" w:sz="4" w:space="0" w:color="000000"/>
            </w:tcBorders>
            <w:vAlign w:val="center"/>
          </w:tcPr>
          <w:p w14:paraId="5DA238C8" w14:textId="3D4E4385" w:rsidR="00B31FE4" w:rsidRPr="00E70436" w:rsidRDefault="009E3897" w:rsidP="00E70436">
            <w:pPr>
              <w:rPr>
                <w:b/>
                <w:sz w:val="24"/>
                <w:szCs w:val="24"/>
              </w:rPr>
            </w:pPr>
            <w:r w:rsidRPr="00E70436">
              <w:rPr>
                <w:b/>
                <w:sz w:val="24"/>
                <w:szCs w:val="24"/>
              </w:rPr>
              <w:t>Doğum</w:t>
            </w:r>
            <w:r w:rsidRPr="00E70436">
              <w:rPr>
                <w:b/>
                <w:spacing w:val="-6"/>
                <w:sz w:val="24"/>
                <w:szCs w:val="24"/>
              </w:rPr>
              <w:t xml:space="preserve"> </w:t>
            </w:r>
            <w:r w:rsidR="00997082">
              <w:rPr>
                <w:b/>
                <w:sz w:val="24"/>
                <w:szCs w:val="24"/>
              </w:rPr>
              <w:t>T</w:t>
            </w:r>
            <w:r w:rsidRPr="00E70436">
              <w:rPr>
                <w:b/>
                <w:sz w:val="24"/>
                <w:szCs w:val="24"/>
              </w:rPr>
              <w:t>arihi:</w:t>
            </w:r>
          </w:p>
        </w:tc>
        <w:tc>
          <w:tcPr>
            <w:tcW w:w="5012" w:type="dxa"/>
            <w:vMerge/>
            <w:tcBorders>
              <w:top w:val="nil"/>
              <w:bottom w:val="single" w:sz="4" w:space="0" w:color="000000"/>
            </w:tcBorders>
          </w:tcPr>
          <w:p w14:paraId="336933B6" w14:textId="77777777" w:rsidR="00B31FE4" w:rsidRPr="00E70436" w:rsidRDefault="00B31FE4">
            <w:pPr>
              <w:rPr>
                <w:sz w:val="24"/>
                <w:szCs w:val="24"/>
              </w:rPr>
            </w:pPr>
          </w:p>
        </w:tc>
      </w:tr>
    </w:tbl>
    <w:p w14:paraId="035C8E25" w14:textId="77777777" w:rsidR="00B31FE4" w:rsidRPr="009B7F9E" w:rsidRDefault="00B31FE4">
      <w:pPr>
        <w:pStyle w:val="GvdeMetni"/>
        <w:rPr>
          <w:b/>
          <w:sz w:val="20"/>
          <w:szCs w:val="20"/>
        </w:rPr>
      </w:pPr>
    </w:p>
    <w:p w14:paraId="10C5D106" w14:textId="022E3063" w:rsidR="00B31FE4" w:rsidRPr="0042345C" w:rsidRDefault="009E3897">
      <w:pPr>
        <w:spacing w:before="94" w:line="207" w:lineRule="exact"/>
        <w:ind w:left="187"/>
        <w:rPr>
          <w:b/>
        </w:rPr>
      </w:pPr>
      <w:r w:rsidRPr="0042345C">
        <w:rPr>
          <w:b/>
        </w:rPr>
        <w:t>Tanı:</w:t>
      </w:r>
      <w:r w:rsidR="009B7F9E" w:rsidRPr="0042345C">
        <w:rPr>
          <w:b/>
        </w:rPr>
        <w:t xml:space="preserve">            </w:t>
      </w:r>
      <w:r w:rsidR="00A037F9">
        <w:rPr>
          <w:b/>
        </w:rPr>
        <w:t xml:space="preserve">               </w:t>
      </w:r>
      <w:r w:rsidR="009B7F9E" w:rsidRPr="0042345C">
        <w:rPr>
          <w:b/>
        </w:rPr>
        <w:t>………………………………………………………………….</w:t>
      </w:r>
    </w:p>
    <w:p w14:paraId="1E181264" w14:textId="77777777" w:rsidR="009B7F9E" w:rsidRPr="0042345C" w:rsidRDefault="009B7F9E">
      <w:pPr>
        <w:tabs>
          <w:tab w:val="left" w:pos="2828"/>
        </w:tabs>
        <w:spacing w:line="207" w:lineRule="exact"/>
        <w:ind w:left="187"/>
        <w:rPr>
          <w:b/>
        </w:rPr>
      </w:pPr>
    </w:p>
    <w:p w14:paraId="1D2FAA23" w14:textId="77777777" w:rsidR="0050420B" w:rsidRPr="00C74C64" w:rsidRDefault="006E5F40" w:rsidP="0050420B">
      <w:pPr>
        <w:ind w:firstLine="720"/>
        <w:jc w:val="both"/>
        <w:rPr>
          <w:sz w:val="24"/>
          <w:szCs w:val="24"/>
        </w:rPr>
      </w:pPr>
      <w:r>
        <w:rPr>
          <w:b/>
        </w:rPr>
        <w:t xml:space="preserve"> </w:t>
      </w:r>
      <w:r>
        <w:rPr>
          <w:b/>
        </w:rPr>
        <w:tab/>
      </w:r>
      <w:r w:rsidR="0050420B" w:rsidRPr="00C74C64">
        <w:rPr>
          <w:sz w:val="24"/>
          <w:szCs w:val="24"/>
        </w:rPr>
        <w:t>Bu formun amacı, sağlığınız ile ilgili konularda sizi bilinçlendirerek alınacak karara katılımınızı sağlamaktır. Yasal ve tıbbi zorunluluk taşıyan durumlar dışında bilgilendirmeyi reddedebilirsiniz.</w:t>
      </w:r>
    </w:p>
    <w:p w14:paraId="489ECAE5" w14:textId="77777777" w:rsidR="0050420B" w:rsidRPr="00C74C64" w:rsidRDefault="0050420B" w:rsidP="0050420B">
      <w:pPr>
        <w:ind w:firstLine="720"/>
        <w:jc w:val="both"/>
        <w:rPr>
          <w:sz w:val="24"/>
          <w:szCs w:val="24"/>
        </w:rPr>
      </w:pPr>
      <w:r w:rsidRPr="00C74C64">
        <w:rPr>
          <w:sz w:val="24"/>
          <w:szCs w:val="24"/>
        </w:rPr>
        <w:t>Bu form, çoğu hastanın pek çok koşulda ihtiyaçlarını karşılayacak şekilde tanımlanmış olmakla birlikte bütün tedavi şekillerinin risklerini içeren bir belge olarak düşünülmemelidir. Kişisel sağlık durumunuza bağlı olarak, hekiminiz size farklı ya da ek bilgi verebilir.</w:t>
      </w:r>
    </w:p>
    <w:p w14:paraId="0EDA864A" w14:textId="77777777" w:rsidR="0050420B" w:rsidRPr="00C74C64" w:rsidRDefault="0050420B" w:rsidP="0050420B">
      <w:pPr>
        <w:jc w:val="both"/>
        <w:rPr>
          <w:sz w:val="24"/>
          <w:szCs w:val="24"/>
        </w:rPr>
      </w:pPr>
      <w:r w:rsidRPr="00C74C64">
        <w:rPr>
          <w:sz w:val="24"/>
          <w:szCs w:val="24"/>
        </w:rPr>
        <w:t>Tanı, tıbbi tedavi ve cerrahi girişimlerin yararlarını ve olası risklerini öğrendikten sonra yapılacak uygulamaları kabul etmek ya da etmemek kendi kararınıza bağlıdır.</w:t>
      </w:r>
    </w:p>
    <w:p w14:paraId="705E8937" w14:textId="77777777" w:rsidR="0050420B" w:rsidRPr="00C74C64" w:rsidRDefault="0050420B" w:rsidP="0050420B">
      <w:pPr>
        <w:jc w:val="both"/>
        <w:rPr>
          <w:b/>
          <w:sz w:val="24"/>
          <w:szCs w:val="24"/>
        </w:rPr>
      </w:pPr>
      <w:r w:rsidRPr="00C74C64">
        <w:rPr>
          <w:b/>
          <w:sz w:val="24"/>
          <w:szCs w:val="24"/>
        </w:rPr>
        <w:t>Hastalığınız Hakkında Bilmeniz Gerekenler</w:t>
      </w:r>
    </w:p>
    <w:p w14:paraId="75C2F5FE" w14:textId="77777777" w:rsidR="0050420B" w:rsidRPr="00C74C64" w:rsidRDefault="0050420B" w:rsidP="0050420B">
      <w:pPr>
        <w:ind w:firstLine="720"/>
        <w:jc w:val="both"/>
        <w:rPr>
          <w:sz w:val="24"/>
          <w:szCs w:val="24"/>
        </w:rPr>
      </w:pPr>
      <w:r w:rsidRPr="00C74C64">
        <w:rPr>
          <w:sz w:val="24"/>
          <w:szCs w:val="24"/>
        </w:rPr>
        <w:t>Bireyler arasında iyileşme potansiyelleri açısından fark olduğundan, işlemlerden önce dişetinizin ve kemiğinizin iyileşme potansiyeli öngörülememektedir. Size uygulanacak gömülü diş operasyonu bazı durumlarda başarısız olabileceğinden, tekrarlanması gerekebilmekte ve tedavinin sonucu garanti edilememektedir.</w:t>
      </w:r>
    </w:p>
    <w:p w14:paraId="53640A95" w14:textId="77777777" w:rsidR="0050420B" w:rsidRPr="00C74C64" w:rsidRDefault="0050420B" w:rsidP="0050420B">
      <w:pPr>
        <w:ind w:firstLine="720"/>
        <w:jc w:val="both"/>
        <w:rPr>
          <w:sz w:val="24"/>
          <w:szCs w:val="24"/>
        </w:rPr>
      </w:pPr>
      <w:r w:rsidRPr="00C74C64">
        <w:rPr>
          <w:sz w:val="24"/>
          <w:szCs w:val="24"/>
        </w:rPr>
        <w:t>Sigara, alkol ve şeker tüketimimiz dişeti iyileşmenizi etkileyebilmekte ve yapılan işlemlerin başarısını kısıtlayabilmektedir. Sigara içerseniz tüm sorumluluk size aittir.</w:t>
      </w:r>
    </w:p>
    <w:p w14:paraId="3FF6D2F7" w14:textId="77777777" w:rsidR="0050420B" w:rsidRPr="00C74C64" w:rsidRDefault="0050420B" w:rsidP="0050420B">
      <w:pPr>
        <w:jc w:val="both"/>
        <w:rPr>
          <w:sz w:val="24"/>
          <w:szCs w:val="24"/>
        </w:rPr>
      </w:pPr>
      <w:r w:rsidRPr="00C74C64">
        <w:rPr>
          <w:sz w:val="24"/>
          <w:szCs w:val="24"/>
        </w:rPr>
        <w:t xml:space="preserve">Bilginiz dahilindeki fiziksel ve ruhsal sağlığınız hakkında hekiminize detaylı bilgi vermelisiniz. Ayrıca ilaca, gıdaya, </w:t>
      </w:r>
      <w:proofErr w:type="spellStart"/>
      <w:r w:rsidRPr="00C74C64">
        <w:rPr>
          <w:sz w:val="24"/>
          <w:szCs w:val="24"/>
        </w:rPr>
        <w:t>anestezik</w:t>
      </w:r>
      <w:proofErr w:type="spellEnd"/>
      <w:r w:rsidRPr="00C74C64">
        <w:rPr>
          <w:sz w:val="24"/>
          <w:szCs w:val="24"/>
        </w:rPr>
        <w:t xml:space="preserve"> maddelere, polene ya da toza karşı önceden oluşmuş alerjik reaksiyonlar; sistematik hastalıklar; deri ve dişeti reaksiyonları; anormal kanama eğilimi ve genel sağlığınızla ilgili diğer durumlar hakkında da hekiminize bilgi vermelisiniz.</w:t>
      </w:r>
    </w:p>
    <w:p w14:paraId="7B082997" w14:textId="77777777" w:rsidR="0050420B" w:rsidRPr="00C74C64" w:rsidRDefault="0050420B" w:rsidP="0050420B">
      <w:pPr>
        <w:jc w:val="both"/>
        <w:rPr>
          <w:b/>
          <w:sz w:val="24"/>
          <w:szCs w:val="24"/>
        </w:rPr>
      </w:pPr>
      <w:r w:rsidRPr="00C74C64">
        <w:rPr>
          <w:b/>
          <w:sz w:val="24"/>
          <w:szCs w:val="24"/>
        </w:rPr>
        <w:t>Girişimin Yapılmaması Durumunda Neler Olabilir?</w:t>
      </w:r>
    </w:p>
    <w:p w14:paraId="03307A39" w14:textId="77777777" w:rsidR="0050420B" w:rsidRPr="00C74C64" w:rsidRDefault="0050420B" w:rsidP="0050420B">
      <w:pPr>
        <w:ind w:firstLine="720"/>
        <w:jc w:val="both"/>
        <w:rPr>
          <w:sz w:val="24"/>
          <w:szCs w:val="24"/>
        </w:rPr>
      </w:pPr>
      <w:r w:rsidRPr="00C74C64">
        <w:rPr>
          <w:sz w:val="24"/>
          <w:szCs w:val="24"/>
        </w:rPr>
        <w:t>Önerilen tedavi ve girişimleri kabul etmemeniz durumunda dişeti iltihabı, kemik kaybı, enfeksiyon, dişlerde hassasiyet ya da sallantı, diş kayıpları ve bunlara bağlı çiğneme ve çene eklem fonksiyonlarında sorunlar çıkabilir.</w:t>
      </w:r>
    </w:p>
    <w:p w14:paraId="75CD93A0" w14:textId="77777777" w:rsidR="0050420B" w:rsidRPr="00C74C64" w:rsidRDefault="0050420B" w:rsidP="0050420B">
      <w:pPr>
        <w:jc w:val="both"/>
        <w:rPr>
          <w:b/>
          <w:sz w:val="24"/>
          <w:szCs w:val="24"/>
        </w:rPr>
      </w:pPr>
      <w:r w:rsidRPr="00C74C64">
        <w:rPr>
          <w:b/>
          <w:sz w:val="24"/>
          <w:szCs w:val="24"/>
        </w:rPr>
        <w:t>Girişime Bağlı Riskler</w:t>
      </w:r>
    </w:p>
    <w:p w14:paraId="6AA566CC" w14:textId="77777777" w:rsidR="0050420B" w:rsidRPr="00C74C64" w:rsidRDefault="0050420B" w:rsidP="0050420B">
      <w:pPr>
        <w:ind w:firstLine="360"/>
        <w:jc w:val="both"/>
        <w:rPr>
          <w:sz w:val="24"/>
          <w:szCs w:val="24"/>
        </w:rPr>
      </w:pPr>
      <w:r w:rsidRPr="00C74C64">
        <w:rPr>
          <w:sz w:val="24"/>
          <w:szCs w:val="24"/>
        </w:rPr>
        <w:t>Uygulanacak tedavilerin ortaya çıkarabileceği riskler ya da işlemler sırasında cerrahi işleme, anesteziye ya da önerilen ilaçlara bağlı ortaya çıkabilecek riskler;</w:t>
      </w:r>
    </w:p>
    <w:p w14:paraId="666592D3" w14:textId="77777777" w:rsidR="0050420B" w:rsidRPr="00C74C64" w:rsidRDefault="0050420B" w:rsidP="0050420B">
      <w:pPr>
        <w:pStyle w:val="ListeParagraf"/>
        <w:widowControl/>
        <w:numPr>
          <w:ilvl w:val="0"/>
          <w:numId w:val="7"/>
        </w:numPr>
        <w:autoSpaceDE/>
        <w:autoSpaceDN/>
        <w:spacing w:after="200" w:line="276" w:lineRule="auto"/>
        <w:contextualSpacing/>
        <w:jc w:val="both"/>
        <w:rPr>
          <w:sz w:val="24"/>
          <w:szCs w:val="24"/>
        </w:rPr>
      </w:pPr>
      <w:r w:rsidRPr="00C74C64">
        <w:rPr>
          <w:sz w:val="24"/>
          <w:szCs w:val="24"/>
        </w:rPr>
        <w:t xml:space="preserve">Dudak, dil, çene, yanak ve dişlerde hissizlik, ağrı, şişlik, enfeksiyonlar, </w:t>
      </w:r>
      <w:proofErr w:type="spellStart"/>
      <w:r w:rsidRPr="00C74C64">
        <w:rPr>
          <w:sz w:val="24"/>
          <w:szCs w:val="24"/>
        </w:rPr>
        <w:t>renkleşme</w:t>
      </w:r>
      <w:proofErr w:type="spellEnd"/>
      <w:r w:rsidRPr="00C74C64">
        <w:rPr>
          <w:sz w:val="24"/>
          <w:szCs w:val="24"/>
        </w:rPr>
        <w:t xml:space="preserve"> ve hassasiyet gibi komplikasyonlar oluşabilir.</w:t>
      </w:r>
    </w:p>
    <w:p w14:paraId="61BE8603" w14:textId="77777777" w:rsidR="0050420B" w:rsidRPr="00C74C64" w:rsidRDefault="0050420B" w:rsidP="0050420B">
      <w:pPr>
        <w:pStyle w:val="ListeParagraf"/>
        <w:widowControl/>
        <w:numPr>
          <w:ilvl w:val="0"/>
          <w:numId w:val="7"/>
        </w:numPr>
        <w:autoSpaceDE/>
        <w:autoSpaceDN/>
        <w:spacing w:after="200" w:line="276" w:lineRule="auto"/>
        <w:contextualSpacing/>
        <w:jc w:val="both"/>
        <w:rPr>
          <w:sz w:val="24"/>
          <w:szCs w:val="24"/>
        </w:rPr>
      </w:pPr>
      <w:r w:rsidRPr="00C74C64">
        <w:rPr>
          <w:sz w:val="24"/>
          <w:szCs w:val="24"/>
        </w:rPr>
        <w:t>Tedavi sırasında ve sonrasında dişeti seviyesinde farklılıklar meydana gelebilir ve buna bağlı olarak görünümde değişiklikler olabilir.</w:t>
      </w:r>
    </w:p>
    <w:p w14:paraId="6528075D" w14:textId="77777777" w:rsidR="0050420B" w:rsidRPr="00C74C64" w:rsidRDefault="0050420B" w:rsidP="0050420B">
      <w:pPr>
        <w:pStyle w:val="ListeParagraf"/>
        <w:widowControl/>
        <w:numPr>
          <w:ilvl w:val="0"/>
          <w:numId w:val="7"/>
        </w:numPr>
        <w:autoSpaceDE/>
        <w:autoSpaceDN/>
        <w:spacing w:after="200" w:line="276" w:lineRule="auto"/>
        <w:contextualSpacing/>
        <w:jc w:val="both"/>
        <w:rPr>
          <w:sz w:val="24"/>
          <w:szCs w:val="24"/>
        </w:rPr>
      </w:pPr>
      <w:r w:rsidRPr="00C74C64">
        <w:rPr>
          <w:sz w:val="24"/>
          <w:szCs w:val="24"/>
        </w:rPr>
        <w:t>Bunlara ek olarak yapılacak işlemlerden sonra iyileşmede gecikme, dişlerde hasar, önerilen ilaçlara karşı alerji ve çene eklemi sorunları oluşabilir</w:t>
      </w:r>
    </w:p>
    <w:p w14:paraId="4BAF78AA" w14:textId="77777777" w:rsidR="0050420B" w:rsidRPr="00C74C64" w:rsidRDefault="0050420B" w:rsidP="0050420B">
      <w:pPr>
        <w:pStyle w:val="ListeParagraf"/>
        <w:widowControl/>
        <w:numPr>
          <w:ilvl w:val="0"/>
          <w:numId w:val="7"/>
        </w:numPr>
        <w:autoSpaceDE/>
        <w:autoSpaceDN/>
        <w:spacing w:after="200" w:line="276" w:lineRule="auto"/>
        <w:contextualSpacing/>
        <w:jc w:val="both"/>
        <w:rPr>
          <w:sz w:val="24"/>
          <w:szCs w:val="24"/>
        </w:rPr>
      </w:pPr>
      <w:r w:rsidRPr="00C74C64">
        <w:rPr>
          <w:sz w:val="24"/>
          <w:szCs w:val="24"/>
        </w:rPr>
        <w:t xml:space="preserve">Operasyon sırasında veya sonrasında diş çekimi, kanal tedavisi, </w:t>
      </w:r>
      <w:proofErr w:type="spellStart"/>
      <w:r w:rsidRPr="00C74C64">
        <w:rPr>
          <w:sz w:val="24"/>
          <w:szCs w:val="24"/>
        </w:rPr>
        <w:t>biyomateryal</w:t>
      </w:r>
      <w:proofErr w:type="spellEnd"/>
      <w:r w:rsidRPr="00C74C64">
        <w:rPr>
          <w:sz w:val="24"/>
          <w:szCs w:val="24"/>
        </w:rPr>
        <w:t xml:space="preserve"> uygulaması gibi ek veya farklı uygulamalar gerekli olabilir.</w:t>
      </w:r>
    </w:p>
    <w:p w14:paraId="25B4F198" w14:textId="77777777" w:rsidR="0050420B" w:rsidRPr="00C74C64" w:rsidRDefault="0050420B" w:rsidP="0050420B">
      <w:pPr>
        <w:pStyle w:val="ListeParagraf"/>
        <w:widowControl/>
        <w:numPr>
          <w:ilvl w:val="0"/>
          <w:numId w:val="7"/>
        </w:numPr>
        <w:autoSpaceDE/>
        <w:autoSpaceDN/>
        <w:spacing w:after="200" w:line="240" w:lineRule="auto"/>
        <w:contextualSpacing/>
        <w:jc w:val="both"/>
        <w:rPr>
          <w:sz w:val="24"/>
          <w:szCs w:val="24"/>
        </w:rPr>
      </w:pPr>
      <w:r w:rsidRPr="00C74C64">
        <w:rPr>
          <w:sz w:val="24"/>
          <w:szCs w:val="24"/>
        </w:rPr>
        <w:t>Üst çenede sinüslerle komşuluğu olan dişlerin çekimi sırasında diş, kemik parçaları sinüslerin içine kaçabilir veya sinüs boşluğu ile ağız boşluğu arasında ilişki olabilir. Gerekirse Kulak Burun Boğaz uzmanından konsültasyon istenebilir.</w:t>
      </w:r>
    </w:p>
    <w:p w14:paraId="160B79DA" w14:textId="77777777" w:rsidR="0050420B" w:rsidRDefault="0050420B" w:rsidP="0050420B">
      <w:pPr>
        <w:jc w:val="both"/>
        <w:rPr>
          <w:b/>
          <w:sz w:val="24"/>
          <w:szCs w:val="24"/>
        </w:rPr>
      </w:pPr>
    </w:p>
    <w:p w14:paraId="2D9D31A0" w14:textId="3CD6C310" w:rsidR="00FC185D" w:rsidRDefault="00FC185D" w:rsidP="0050420B">
      <w:pPr>
        <w:jc w:val="both"/>
        <w:rPr>
          <w:b/>
          <w:sz w:val="24"/>
          <w:szCs w:val="24"/>
        </w:rPr>
      </w:pPr>
    </w:p>
    <w:p w14:paraId="29A513E9" w14:textId="76358E58" w:rsidR="0050420B" w:rsidRPr="00C74C64" w:rsidRDefault="0050420B" w:rsidP="0050420B">
      <w:pPr>
        <w:jc w:val="both"/>
        <w:rPr>
          <w:b/>
          <w:sz w:val="24"/>
          <w:szCs w:val="24"/>
        </w:rPr>
      </w:pPr>
      <w:r w:rsidRPr="00C74C64">
        <w:rPr>
          <w:b/>
          <w:sz w:val="24"/>
          <w:szCs w:val="24"/>
        </w:rPr>
        <w:t>Girişimden Sonra Dikkat Etmeniz Gerekenler</w:t>
      </w:r>
    </w:p>
    <w:p w14:paraId="3CF99442" w14:textId="77777777" w:rsidR="0050420B" w:rsidRPr="00C74C64" w:rsidRDefault="0050420B" w:rsidP="0050420B">
      <w:pPr>
        <w:ind w:firstLine="360"/>
        <w:jc w:val="both"/>
        <w:rPr>
          <w:b/>
          <w:sz w:val="24"/>
          <w:szCs w:val="24"/>
        </w:rPr>
      </w:pPr>
      <w:r w:rsidRPr="00C74C64">
        <w:rPr>
          <w:sz w:val="24"/>
          <w:szCs w:val="24"/>
        </w:rPr>
        <w:t>Operasyon sonrası ağzınızın uygulanan tamponu 30 dakika boyunca ısırarak operasyon bölgesinin üstünde basınç oluşturacak şekilde tutmalısınız. Tamponu çıkardıktan sonra ilk 48 saat boyunca ağzınızda hissedeceğiniz kan tadı ve sızıntı şeklinde kanama normaldir. Unutmayın ki tükürük ile karışan bir damla kan bile normalden daha fazla kanama hissi verecektir. Kanamanın arttığını düşünürseniz temiz bir gazlı bezi operasyon bölgesinin üstüne koyup 30 dakika boyunca basınç uygulayabilirsiniz. Aşırı kanama olduğunu düşünürseniz mutlaka doktorunuzu aramalısınız.</w:t>
      </w:r>
    </w:p>
    <w:p w14:paraId="4DB96DCF" w14:textId="77777777" w:rsidR="0050420B" w:rsidRPr="00C74C64" w:rsidRDefault="0050420B" w:rsidP="0050420B">
      <w:pPr>
        <w:pStyle w:val="ListeParagraf"/>
        <w:widowControl/>
        <w:numPr>
          <w:ilvl w:val="0"/>
          <w:numId w:val="8"/>
        </w:numPr>
        <w:autoSpaceDE/>
        <w:autoSpaceDN/>
        <w:spacing w:after="200" w:line="240" w:lineRule="auto"/>
        <w:contextualSpacing/>
        <w:jc w:val="both"/>
        <w:rPr>
          <w:sz w:val="24"/>
          <w:szCs w:val="24"/>
        </w:rPr>
      </w:pPr>
      <w:r w:rsidRPr="00C74C64">
        <w:rPr>
          <w:sz w:val="24"/>
          <w:szCs w:val="24"/>
        </w:rPr>
        <w:t>İlk 24 saat operasyon bölgesinin üstüne dışarıdan 10 ar dakika aralıklarla 10-15 dakika boyunca soğuk kompres uygulayınız. Aralık vermeden uzun süre soğuk kompresi uygulamak tam tersine zararlı olacaktır.</w:t>
      </w:r>
    </w:p>
    <w:p w14:paraId="5DB68320" w14:textId="77777777" w:rsidR="0050420B" w:rsidRPr="00C74C64" w:rsidRDefault="0050420B" w:rsidP="0050420B">
      <w:pPr>
        <w:pStyle w:val="ListeParagraf"/>
        <w:widowControl/>
        <w:numPr>
          <w:ilvl w:val="0"/>
          <w:numId w:val="8"/>
        </w:numPr>
        <w:autoSpaceDE/>
        <w:autoSpaceDN/>
        <w:spacing w:after="200" w:line="276" w:lineRule="auto"/>
        <w:contextualSpacing/>
        <w:jc w:val="both"/>
        <w:rPr>
          <w:sz w:val="24"/>
          <w:szCs w:val="24"/>
        </w:rPr>
      </w:pPr>
      <w:r w:rsidRPr="00C74C64">
        <w:rPr>
          <w:sz w:val="24"/>
          <w:szCs w:val="24"/>
        </w:rPr>
        <w:t>Anestezinin etkisi geçmeden çiğneme hareketi gerektirecek besinleri yememelisiniz. Aksi takdirde yanağınızın iç kısmını ısırıp yeni yaralanmalara ve buna bağlı ağrıya sebep olabilirsiniz. Mümkünse yumuşak besinleri tercih etmelisiniz.</w:t>
      </w:r>
    </w:p>
    <w:p w14:paraId="3DD1562A" w14:textId="77777777" w:rsidR="0050420B" w:rsidRPr="00C74C64" w:rsidRDefault="0050420B" w:rsidP="0050420B">
      <w:pPr>
        <w:pStyle w:val="ListeParagraf"/>
        <w:widowControl/>
        <w:numPr>
          <w:ilvl w:val="0"/>
          <w:numId w:val="8"/>
        </w:numPr>
        <w:autoSpaceDE/>
        <w:autoSpaceDN/>
        <w:spacing w:after="200" w:line="276" w:lineRule="auto"/>
        <w:contextualSpacing/>
        <w:jc w:val="both"/>
        <w:rPr>
          <w:sz w:val="24"/>
          <w:szCs w:val="24"/>
        </w:rPr>
      </w:pPr>
      <w:r w:rsidRPr="00C74C64">
        <w:rPr>
          <w:sz w:val="24"/>
          <w:szCs w:val="24"/>
        </w:rPr>
        <w:t>Operasyon sonrası ilk 48 saat kesinlikle sıcak besinler, sigara, alkol kullanmayınız. Yemek yerken operasyon yapılan bölgeyi tercih etmeyiniz. Spor gibi efor gerektiren uygulamalardan sakınmalısınız. Aksi takdirde yara iyileşmesi gecikebilir ve komplikasyon riski artabilir.</w:t>
      </w:r>
    </w:p>
    <w:p w14:paraId="22E3668C" w14:textId="77777777" w:rsidR="0050420B" w:rsidRPr="00C74C64" w:rsidRDefault="0050420B" w:rsidP="0050420B">
      <w:pPr>
        <w:pStyle w:val="ListeParagraf"/>
        <w:widowControl/>
        <w:numPr>
          <w:ilvl w:val="0"/>
          <w:numId w:val="8"/>
        </w:numPr>
        <w:autoSpaceDE/>
        <w:autoSpaceDN/>
        <w:spacing w:after="200" w:line="276" w:lineRule="auto"/>
        <w:contextualSpacing/>
        <w:jc w:val="both"/>
        <w:rPr>
          <w:sz w:val="24"/>
          <w:szCs w:val="24"/>
        </w:rPr>
      </w:pPr>
      <w:r w:rsidRPr="00C74C64">
        <w:rPr>
          <w:sz w:val="24"/>
          <w:szCs w:val="24"/>
        </w:rPr>
        <w:t>Operasyonu takip eden ilk 2 gün 2-3 yastık kullanarak uyuma pozisyonunda kafanızın yukarıda olmasını sağlarsanız kanamanın ve şişmenin en az seviyede olmasına yardımcı olmuş olursunuz.</w:t>
      </w:r>
    </w:p>
    <w:p w14:paraId="08E1C1CF" w14:textId="77777777" w:rsidR="0050420B" w:rsidRPr="00C74C64" w:rsidRDefault="0050420B" w:rsidP="0050420B">
      <w:pPr>
        <w:pStyle w:val="ListeParagraf"/>
        <w:widowControl/>
        <w:numPr>
          <w:ilvl w:val="0"/>
          <w:numId w:val="8"/>
        </w:numPr>
        <w:autoSpaceDE/>
        <w:autoSpaceDN/>
        <w:spacing w:after="200" w:line="276" w:lineRule="auto"/>
        <w:contextualSpacing/>
        <w:jc w:val="both"/>
        <w:rPr>
          <w:sz w:val="24"/>
          <w:szCs w:val="24"/>
        </w:rPr>
      </w:pPr>
      <w:r w:rsidRPr="00C74C64">
        <w:rPr>
          <w:sz w:val="24"/>
          <w:szCs w:val="24"/>
        </w:rPr>
        <w:t>Operasyon bölgesine dikiş uygulanmışsa kürdan gibi yabancı maddelerle tahriş etmeyiniz. Dikişlerin alınması için verilen randevuyu ertelemeyiniz.</w:t>
      </w:r>
    </w:p>
    <w:p w14:paraId="57D4D779" w14:textId="77777777" w:rsidR="0050420B" w:rsidRPr="00C74C64" w:rsidRDefault="0050420B" w:rsidP="0050420B">
      <w:pPr>
        <w:pStyle w:val="ListeParagraf"/>
        <w:widowControl/>
        <w:numPr>
          <w:ilvl w:val="0"/>
          <w:numId w:val="8"/>
        </w:numPr>
        <w:autoSpaceDE/>
        <w:autoSpaceDN/>
        <w:spacing w:after="200" w:line="276" w:lineRule="auto"/>
        <w:contextualSpacing/>
        <w:jc w:val="both"/>
        <w:rPr>
          <w:sz w:val="24"/>
          <w:szCs w:val="24"/>
        </w:rPr>
      </w:pPr>
      <w:r w:rsidRPr="00C74C64">
        <w:rPr>
          <w:sz w:val="24"/>
          <w:szCs w:val="24"/>
        </w:rPr>
        <w:t>Operasyon sonrası ağız hijyeninizi her zamanki gibi en üst seviyede tutmak için operasyon bölgesi hariç bütün dişlerinizi her öğün sonrası fırçalayınız ve günde en az bir kez diş ipi uygulayınız. İlk 24 saat herhangi bir gargara kullanmayınız. Operasyonun iki gün sonrasında diş fırçanızı 2-3 dakika boyunca ılık suda beklettikten sonra operasyon bölgesindeki dişlerinizi de fırçalamaya başlayınız.</w:t>
      </w:r>
    </w:p>
    <w:p w14:paraId="1B5B1C6B" w14:textId="77777777" w:rsidR="0050420B" w:rsidRPr="00C74C64" w:rsidRDefault="0050420B" w:rsidP="0050420B">
      <w:pPr>
        <w:pStyle w:val="ListeParagraf"/>
        <w:widowControl/>
        <w:numPr>
          <w:ilvl w:val="0"/>
          <w:numId w:val="8"/>
        </w:numPr>
        <w:autoSpaceDE/>
        <w:autoSpaceDN/>
        <w:spacing w:after="200" w:line="276" w:lineRule="auto"/>
        <w:contextualSpacing/>
        <w:jc w:val="both"/>
        <w:rPr>
          <w:sz w:val="24"/>
          <w:szCs w:val="24"/>
        </w:rPr>
      </w:pPr>
      <w:r w:rsidRPr="00C74C64">
        <w:rPr>
          <w:sz w:val="24"/>
          <w:szCs w:val="24"/>
        </w:rPr>
        <w:t xml:space="preserve">Operasyon yerinde oluşan ve iyileşme için çok önemli olan pıhtıyı bozmamak için emme, tükürme ve pipetle sıvı alma gibi hareketlerden sakınınız. </w:t>
      </w:r>
    </w:p>
    <w:p w14:paraId="115DF816" w14:textId="77777777" w:rsidR="0050420B" w:rsidRPr="00C74C64" w:rsidRDefault="0050420B" w:rsidP="0050420B">
      <w:pPr>
        <w:pStyle w:val="ListeParagraf"/>
        <w:widowControl/>
        <w:numPr>
          <w:ilvl w:val="0"/>
          <w:numId w:val="8"/>
        </w:numPr>
        <w:autoSpaceDE/>
        <w:autoSpaceDN/>
        <w:spacing w:after="200" w:line="276" w:lineRule="auto"/>
        <w:contextualSpacing/>
        <w:jc w:val="both"/>
        <w:rPr>
          <w:sz w:val="24"/>
          <w:szCs w:val="24"/>
        </w:rPr>
      </w:pPr>
      <w:r w:rsidRPr="00C74C64">
        <w:rPr>
          <w:sz w:val="24"/>
          <w:szCs w:val="24"/>
        </w:rPr>
        <w:t>Doktorunuz tarafından size reçete edilen ilaçlar varsa sağlığınız için aksatmadan kullanmalısınız. Herhangi bir yan etki görürseniz ilaç kullanımını bırakıp derhal doktorunuzu aramalısınız. Kesinlikle aspirin türevi ilaçlar kullanmayınız.</w:t>
      </w:r>
    </w:p>
    <w:p w14:paraId="5D0314D8" w14:textId="77777777" w:rsidR="0050420B" w:rsidRPr="00C74C64" w:rsidRDefault="0050420B" w:rsidP="0050420B">
      <w:pPr>
        <w:pStyle w:val="ListeParagraf"/>
        <w:widowControl/>
        <w:numPr>
          <w:ilvl w:val="0"/>
          <w:numId w:val="8"/>
        </w:numPr>
        <w:autoSpaceDE/>
        <w:autoSpaceDN/>
        <w:spacing w:after="200" w:line="276" w:lineRule="auto"/>
        <w:contextualSpacing/>
        <w:jc w:val="both"/>
        <w:rPr>
          <w:sz w:val="24"/>
          <w:szCs w:val="24"/>
        </w:rPr>
      </w:pPr>
      <w:r w:rsidRPr="00C74C64">
        <w:rPr>
          <w:sz w:val="24"/>
          <w:szCs w:val="24"/>
        </w:rPr>
        <w:t>Operasyon sonrası yüzünüzde morarma ve şişme olması özellikle ilk 3-4 gün için normaldir. Aşırı olduğunu veya ağrınızın arttığını düşünüyorsanız doktorunuza danışabilirsiniz.</w:t>
      </w:r>
    </w:p>
    <w:p w14:paraId="5A438CCA" w14:textId="77777777" w:rsidR="0050420B" w:rsidRPr="00C74C64" w:rsidRDefault="0050420B" w:rsidP="0050420B">
      <w:pPr>
        <w:pStyle w:val="ListeParagraf"/>
        <w:widowControl/>
        <w:numPr>
          <w:ilvl w:val="0"/>
          <w:numId w:val="8"/>
        </w:numPr>
        <w:autoSpaceDE/>
        <w:autoSpaceDN/>
        <w:spacing w:after="200" w:line="276" w:lineRule="auto"/>
        <w:contextualSpacing/>
        <w:jc w:val="both"/>
        <w:rPr>
          <w:sz w:val="24"/>
          <w:szCs w:val="24"/>
        </w:rPr>
      </w:pPr>
      <w:r w:rsidRPr="00C74C64">
        <w:rPr>
          <w:sz w:val="24"/>
          <w:szCs w:val="24"/>
        </w:rPr>
        <w:t>Operasyon sonrası komşu bölgelerde hissizlik, aşırı hassasiyet olabilir. Çekilen dişinize komşu olan dişe kanal tedavisi, dolgu gibi çeşitli tedaviler uygulanabilir.</w:t>
      </w:r>
    </w:p>
    <w:p w14:paraId="064B266B" w14:textId="7FA2B4A3" w:rsidR="006E5F40" w:rsidRPr="00C74C64" w:rsidRDefault="006E5F40" w:rsidP="00FC185D">
      <w:pPr>
        <w:spacing w:before="68"/>
        <w:ind w:firstLine="360"/>
        <w:rPr>
          <w:b/>
          <w:bCs/>
          <w:sz w:val="24"/>
          <w:szCs w:val="24"/>
        </w:rPr>
      </w:pPr>
      <w:r w:rsidRPr="00997082">
        <w:rPr>
          <w:sz w:val="24"/>
          <w:szCs w:val="24"/>
        </w:rPr>
        <w:t>Gerektiğinde</w:t>
      </w:r>
      <w:r w:rsidRPr="00997082">
        <w:rPr>
          <w:spacing w:val="-5"/>
          <w:sz w:val="24"/>
          <w:szCs w:val="24"/>
        </w:rPr>
        <w:t xml:space="preserve"> </w:t>
      </w:r>
      <w:r w:rsidRPr="00997082">
        <w:rPr>
          <w:sz w:val="24"/>
          <w:szCs w:val="24"/>
        </w:rPr>
        <w:t>Başvurabileceğiniz</w:t>
      </w:r>
      <w:r w:rsidRPr="00997082">
        <w:rPr>
          <w:spacing w:val="-5"/>
          <w:sz w:val="24"/>
          <w:szCs w:val="24"/>
        </w:rPr>
        <w:t xml:space="preserve"> </w:t>
      </w:r>
      <w:r w:rsidRPr="00997082">
        <w:rPr>
          <w:sz w:val="24"/>
          <w:szCs w:val="24"/>
        </w:rPr>
        <w:t>Telefon</w:t>
      </w:r>
      <w:r w:rsidRPr="00997082">
        <w:rPr>
          <w:spacing w:val="-4"/>
          <w:sz w:val="24"/>
          <w:szCs w:val="24"/>
        </w:rPr>
        <w:t xml:space="preserve"> </w:t>
      </w:r>
      <w:r w:rsidRPr="00997082">
        <w:rPr>
          <w:sz w:val="24"/>
          <w:szCs w:val="24"/>
        </w:rPr>
        <w:t>Numarası</w:t>
      </w:r>
      <w:r w:rsidRPr="00997082">
        <w:rPr>
          <w:spacing w:val="-5"/>
          <w:sz w:val="24"/>
          <w:szCs w:val="24"/>
        </w:rPr>
        <w:t>:</w:t>
      </w:r>
      <w:r w:rsidRPr="00C74C64">
        <w:rPr>
          <w:b/>
          <w:bCs/>
          <w:spacing w:val="-4"/>
          <w:sz w:val="24"/>
          <w:szCs w:val="24"/>
        </w:rPr>
        <w:t xml:space="preserve"> </w:t>
      </w:r>
      <w:r w:rsidRPr="00C74C64">
        <w:rPr>
          <w:b/>
          <w:bCs/>
          <w:sz w:val="24"/>
          <w:szCs w:val="24"/>
        </w:rPr>
        <w:t>0282 250 6350</w:t>
      </w:r>
    </w:p>
    <w:p w14:paraId="7566A555" w14:textId="77777777" w:rsidR="00FC185D" w:rsidRDefault="00FC185D" w:rsidP="00FC185D">
      <w:pPr>
        <w:spacing w:before="12" w:line="360" w:lineRule="auto"/>
        <w:jc w:val="both"/>
        <w:rPr>
          <w:b/>
        </w:rPr>
      </w:pPr>
    </w:p>
    <w:p w14:paraId="2B8C7916" w14:textId="40E3920C" w:rsidR="00467E90" w:rsidRDefault="009E3897" w:rsidP="00FC185D">
      <w:pPr>
        <w:spacing w:before="12" w:line="360" w:lineRule="auto"/>
        <w:ind w:firstLine="187"/>
        <w:jc w:val="both"/>
        <w:rPr>
          <w:b/>
          <w:spacing w:val="-2"/>
        </w:rPr>
      </w:pPr>
      <w:r w:rsidRPr="00E70436">
        <w:rPr>
          <w:b/>
        </w:rPr>
        <w:t>BU</w:t>
      </w:r>
      <w:r w:rsidRPr="00E70436">
        <w:rPr>
          <w:b/>
          <w:spacing w:val="-7"/>
        </w:rPr>
        <w:t xml:space="preserve"> </w:t>
      </w:r>
      <w:r w:rsidRPr="00E70436">
        <w:rPr>
          <w:b/>
        </w:rPr>
        <w:t>FORMU</w:t>
      </w:r>
      <w:r w:rsidRPr="00E70436">
        <w:rPr>
          <w:b/>
          <w:spacing w:val="-2"/>
        </w:rPr>
        <w:t xml:space="preserve"> </w:t>
      </w:r>
      <w:r w:rsidRPr="00E70436">
        <w:rPr>
          <w:b/>
        </w:rPr>
        <w:t>OKUDUM</w:t>
      </w:r>
      <w:r w:rsidRPr="00E70436">
        <w:rPr>
          <w:b/>
          <w:spacing w:val="-4"/>
        </w:rPr>
        <w:t xml:space="preserve"> </w:t>
      </w:r>
      <w:r w:rsidRPr="00E70436">
        <w:rPr>
          <w:b/>
        </w:rPr>
        <w:t>VE</w:t>
      </w:r>
      <w:r w:rsidRPr="00E70436">
        <w:rPr>
          <w:b/>
          <w:spacing w:val="-3"/>
        </w:rPr>
        <w:t xml:space="preserve"> </w:t>
      </w:r>
      <w:r w:rsidRPr="00E70436">
        <w:rPr>
          <w:b/>
        </w:rPr>
        <w:t>İÇERİĞİNDEKİ</w:t>
      </w:r>
      <w:r w:rsidRPr="00E70436">
        <w:rPr>
          <w:b/>
          <w:spacing w:val="-2"/>
        </w:rPr>
        <w:t xml:space="preserve"> </w:t>
      </w:r>
      <w:r w:rsidRPr="00E70436">
        <w:rPr>
          <w:b/>
        </w:rPr>
        <w:t>TÜM</w:t>
      </w:r>
      <w:r w:rsidRPr="00E70436">
        <w:rPr>
          <w:b/>
          <w:spacing w:val="-3"/>
        </w:rPr>
        <w:t xml:space="preserve"> </w:t>
      </w:r>
      <w:r w:rsidRPr="00E70436">
        <w:rPr>
          <w:b/>
        </w:rPr>
        <w:t>TERİMLERİ</w:t>
      </w:r>
      <w:r w:rsidRPr="00E70436">
        <w:rPr>
          <w:b/>
          <w:spacing w:val="-2"/>
        </w:rPr>
        <w:t xml:space="preserve"> </w:t>
      </w:r>
      <w:r w:rsidRPr="00E70436">
        <w:rPr>
          <w:b/>
        </w:rPr>
        <w:t>VE</w:t>
      </w:r>
      <w:r w:rsidRPr="00E70436">
        <w:rPr>
          <w:b/>
          <w:spacing w:val="-4"/>
        </w:rPr>
        <w:t xml:space="preserve"> </w:t>
      </w:r>
      <w:r w:rsidRPr="00E70436">
        <w:rPr>
          <w:b/>
        </w:rPr>
        <w:t>KELİMELERİ</w:t>
      </w:r>
      <w:r w:rsidRPr="00E70436">
        <w:rPr>
          <w:b/>
          <w:spacing w:val="-2"/>
        </w:rPr>
        <w:t xml:space="preserve"> </w:t>
      </w:r>
      <w:r w:rsidRPr="00E70436">
        <w:rPr>
          <w:b/>
        </w:rPr>
        <w:t>ANLADIM.</w:t>
      </w:r>
      <w:r w:rsidRPr="00E70436">
        <w:rPr>
          <w:b/>
          <w:spacing w:val="-2"/>
        </w:rPr>
        <w:t xml:space="preserve"> </w:t>
      </w:r>
    </w:p>
    <w:p w14:paraId="4CDBDDEA" w14:textId="55BC155D" w:rsidR="00B31FE4" w:rsidRPr="00E70436" w:rsidRDefault="009E3897" w:rsidP="00997082">
      <w:pPr>
        <w:spacing w:before="12" w:line="360" w:lineRule="auto"/>
        <w:ind w:left="187"/>
        <w:jc w:val="both"/>
        <w:rPr>
          <w:b/>
        </w:rPr>
      </w:pPr>
      <w:r w:rsidRPr="00E70436">
        <w:rPr>
          <w:b/>
        </w:rPr>
        <w:t>Tarih:</w:t>
      </w:r>
    </w:p>
    <w:p w14:paraId="3C3BA031" w14:textId="567D5948" w:rsidR="00997082" w:rsidRPr="00E70436" w:rsidRDefault="009E3897" w:rsidP="00997082">
      <w:pPr>
        <w:tabs>
          <w:tab w:val="left" w:pos="7269"/>
        </w:tabs>
        <w:spacing w:before="138" w:line="360" w:lineRule="auto"/>
        <w:ind w:left="187"/>
        <w:rPr>
          <w:b/>
        </w:rPr>
      </w:pPr>
      <w:r w:rsidRPr="00E70436">
        <w:rPr>
          <w:b/>
        </w:rPr>
        <w:t>Hastanın</w:t>
      </w:r>
      <w:r w:rsidRPr="00E70436">
        <w:rPr>
          <w:b/>
          <w:spacing w:val="-2"/>
        </w:rPr>
        <w:t xml:space="preserve"> </w:t>
      </w:r>
      <w:r w:rsidRPr="00E70436">
        <w:rPr>
          <w:b/>
        </w:rPr>
        <w:t>Ad</w:t>
      </w:r>
      <w:r w:rsidR="009B7F9E" w:rsidRPr="00E70436">
        <w:rPr>
          <w:b/>
        </w:rPr>
        <w:t>ı</w:t>
      </w:r>
      <w:r w:rsidRPr="00E70436">
        <w:rPr>
          <w:b/>
        </w:rPr>
        <w:t>-Soyadı;</w:t>
      </w:r>
      <w:r w:rsidRPr="00E70436">
        <w:rPr>
          <w:b/>
        </w:rPr>
        <w:tab/>
        <w:t>İmza:</w:t>
      </w:r>
    </w:p>
    <w:p w14:paraId="2690B834" w14:textId="77777777" w:rsidR="00B31FE4" w:rsidRPr="00E70436" w:rsidRDefault="009E3897" w:rsidP="00997082">
      <w:pPr>
        <w:tabs>
          <w:tab w:val="left" w:pos="7269"/>
        </w:tabs>
        <w:spacing w:before="128" w:line="360" w:lineRule="auto"/>
        <w:ind w:left="187"/>
        <w:rPr>
          <w:b/>
        </w:rPr>
      </w:pPr>
      <w:r w:rsidRPr="00E70436">
        <w:rPr>
          <w:b/>
        </w:rPr>
        <w:t>Hastanın</w:t>
      </w:r>
      <w:r w:rsidRPr="00E70436">
        <w:rPr>
          <w:b/>
          <w:spacing w:val="-4"/>
        </w:rPr>
        <w:t xml:space="preserve"> </w:t>
      </w:r>
      <w:r w:rsidRPr="00E70436">
        <w:rPr>
          <w:b/>
        </w:rPr>
        <w:t>Velisi/Vasisi</w:t>
      </w:r>
      <w:r w:rsidRPr="00E70436">
        <w:rPr>
          <w:b/>
          <w:spacing w:val="-3"/>
        </w:rPr>
        <w:t xml:space="preserve"> </w:t>
      </w:r>
      <w:r w:rsidRPr="00E70436">
        <w:rPr>
          <w:b/>
        </w:rPr>
        <w:t>Adı-Soyadı:</w:t>
      </w:r>
      <w:r w:rsidRPr="00E70436">
        <w:rPr>
          <w:b/>
        </w:rPr>
        <w:tab/>
        <w:t>İmza:</w:t>
      </w:r>
    </w:p>
    <w:p w14:paraId="7C449A58" w14:textId="37332A1E" w:rsidR="006E5F40" w:rsidRPr="00E70436" w:rsidRDefault="009E3897" w:rsidP="00FC185D">
      <w:pPr>
        <w:tabs>
          <w:tab w:val="left" w:pos="7269"/>
        </w:tabs>
        <w:spacing w:before="127" w:line="360" w:lineRule="auto"/>
        <w:ind w:left="187"/>
        <w:rPr>
          <w:b/>
        </w:rPr>
      </w:pPr>
      <w:r w:rsidRPr="00E70436">
        <w:rPr>
          <w:b/>
        </w:rPr>
        <w:t>Doktor</w:t>
      </w:r>
      <w:r w:rsidRPr="00E70436">
        <w:rPr>
          <w:b/>
          <w:spacing w:val="-1"/>
        </w:rPr>
        <w:t xml:space="preserve"> </w:t>
      </w:r>
      <w:r w:rsidRPr="00E70436">
        <w:rPr>
          <w:b/>
        </w:rPr>
        <w:t>Adı Soyadı</w:t>
      </w:r>
      <w:r w:rsidR="004F15EA" w:rsidRPr="00E70436">
        <w:rPr>
          <w:b/>
        </w:rPr>
        <w:t>:</w:t>
      </w:r>
      <w:r w:rsidR="00E70436">
        <w:rPr>
          <w:b/>
        </w:rPr>
        <w:tab/>
        <w:t>İmza</w:t>
      </w:r>
      <w:r w:rsidR="00997082">
        <w:rPr>
          <w:b/>
        </w:rPr>
        <w:t>:</w:t>
      </w:r>
    </w:p>
    <w:sectPr w:rsidR="006E5F40" w:rsidRPr="00E70436">
      <w:type w:val="continuous"/>
      <w:pgSz w:w="12240" w:h="15840"/>
      <w:pgMar w:top="640" w:right="640" w:bottom="280" w:left="5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Franklin Gothic Medium">
    <w:panose1 w:val="020B0603020102020204"/>
    <w:charset w:val="00"/>
    <w:family w:val="auto"/>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C6E08"/>
    <w:multiLevelType w:val="hybridMultilevel"/>
    <w:tmpl w:val="F5C8A8C4"/>
    <w:lvl w:ilvl="0" w:tplc="178EF906">
      <w:numFmt w:val="bullet"/>
      <w:lvlText w:val="o"/>
      <w:lvlJc w:val="left"/>
      <w:pPr>
        <w:ind w:left="471" w:hanging="284"/>
      </w:pPr>
      <w:rPr>
        <w:rFonts w:ascii="Courier New" w:eastAsia="Courier New" w:hAnsi="Courier New" w:cs="Courier New" w:hint="default"/>
        <w:w w:val="99"/>
        <w:sz w:val="20"/>
        <w:szCs w:val="20"/>
        <w:lang w:val="tr-TR" w:eastAsia="en-US" w:bidi="ar-SA"/>
      </w:rPr>
    </w:lvl>
    <w:lvl w:ilvl="1" w:tplc="052CD78E">
      <w:numFmt w:val="bullet"/>
      <w:lvlText w:val="•"/>
      <w:lvlJc w:val="left"/>
      <w:pPr>
        <w:ind w:left="1540" w:hanging="284"/>
      </w:pPr>
      <w:rPr>
        <w:rFonts w:hint="default"/>
        <w:lang w:val="tr-TR" w:eastAsia="en-US" w:bidi="ar-SA"/>
      </w:rPr>
    </w:lvl>
    <w:lvl w:ilvl="2" w:tplc="19703808">
      <w:numFmt w:val="bullet"/>
      <w:lvlText w:val="•"/>
      <w:lvlJc w:val="left"/>
      <w:pPr>
        <w:ind w:left="2600" w:hanging="284"/>
      </w:pPr>
      <w:rPr>
        <w:rFonts w:hint="default"/>
        <w:lang w:val="tr-TR" w:eastAsia="en-US" w:bidi="ar-SA"/>
      </w:rPr>
    </w:lvl>
    <w:lvl w:ilvl="3" w:tplc="DC9CFD7C">
      <w:numFmt w:val="bullet"/>
      <w:lvlText w:val="•"/>
      <w:lvlJc w:val="left"/>
      <w:pPr>
        <w:ind w:left="3660" w:hanging="284"/>
      </w:pPr>
      <w:rPr>
        <w:rFonts w:hint="default"/>
        <w:lang w:val="tr-TR" w:eastAsia="en-US" w:bidi="ar-SA"/>
      </w:rPr>
    </w:lvl>
    <w:lvl w:ilvl="4" w:tplc="039E3D02">
      <w:numFmt w:val="bullet"/>
      <w:lvlText w:val="•"/>
      <w:lvlJc w:val="left"/>
      <w:pPr>
        <w:ind w:left="4720" w:hanging="284"/>
      </w:pPr>
      <w:rPr>
        <w:rFonts w:hint="default"/>
        <w:lang w:val="tr-TR" w:eastAsia="en-US" w:bidi="ar-SA"/>
      </w:rPr>
    </w:lvl>
    <w:lvl w:ilvl="5" w:tplc="FBCEC3B4">
      <w:numFmt w:val="bullet"/>
      <w:lvlText w:val="•"/>
      <w:lvlJc w:val="left"/>
      <w:pPr>
        <w:ind w:left="5780" w:hanging="284"/>
      </w:pPr>
      <w:rPr>
        <w:rFonts w:hint="default"/>
        <w:lang w:val="tr-TR" w:eastAsia="en-US" w:bidi="ar-SA"/>
      </w:rPr>
    </w:lvl>
    <w:lvl w:ilvl="6" w:tplc="8818A1E0">
      <w:numFmt w:val="bullet"/>
      <w:lvlText w:val="•"/>
      <w:lvlJc w:val="left"/>
      <w:pPr>
        <w:ind w:left="6840" w:hanging="284"/>
      </w:pPr>
      <w:rPr>
        <w:rFonts w:hint="default"/>
        <w:lang w:val="tr-TR" w:eastAsia="en-US" w:bidi="ar-SA"/>
      </w:rPr>
    </w:lvl>
    <w:lvl w:ilvl="7" w:tplc="9E18A0D4">
      <w:numFmt w:val="bullet"/>
      <w:lvlText w:val="•"/>
      <w:lvlJc w:val="left"/>
      <w:pPr>
        <w:ind w:left="7900" w:hanging="284"/>
      </w:pPr>
      <w:rPr>
        <w:rFonts w:hint="default"/>
        <w:lang w:val="tr-TR" w:eastAsia="en-US" w:bidi="ar-SA"/>
      </w:rPr>
    </w:lvl>
    <w:lvl w:ilvl="8" w:tplc="91527546">
      <w:numFmt w:val="bullet"/>
      <w:lvlText w:val="•"/>
      <w:lvlJc w:val="left"/>
      <w:pPr>
        <w:ind w:left="8960" w:hanging="284"/>
      </w:pPr>
      <w:rPr>
        <w:rFonts w:hint="default"/>
        <w:lang w:val="tr-TR" w:eastAsia="en-US" w:bidi="ar-SA"/>
      </w:rPr>
    </w:lvl>
  </w:abstractNum>
  <w:abstractNum w:abstractNumId="1" w15:restartNumberingAfterBreak="0">
    <w:nsid w:val="15087B64"/>
    <w:multiLevelType w:val="hybridMultilevel"/>
    <w:tmpl w:val="593259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A757D1E"/>
    <w:multiLevelType w:val="hybridMultilevel"/>
    <w:tmpl w:val="9B48A9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42C32DE"/>
    <w:multiLevelType w:val="hybridMultilevel"/>
    <w:tmpl w:val="77DE0352"/>
    <w:lvl w:ilvl="0" w:tplc="9C1C7152">
      <w:numFmt w:val="bullet"/>
      <w:lvlText w:val="□"/>
      <w:lvlJc w:val="left"/>
      <w:pPr>
        <w:ind w:left="188" w:hanging="284"/>
      </w:pPr>
      <w:rPr>
        <w:rFonts w:ascii="Times New Roman" w:eastAsia="Times New Roman" w:hAnsi="Times New Roman" w:cs="Times New Roman" w:hint="default"/>
        <w:w w:val="99"/>
        <w:sz w:val="20"/>
        <w:szCs w:val="20"/>
        <w:lang w:val="tr-TR" w:eastAsia="en-US" w:bidi="ar-SA"/>
      </w:rPr>
    </w:lvl>
    <w:lvl w:ilvl="1" w:tplc="CAA00856">
      <w:numFmt w:val="bullet"/>
      <w:lvlText w:val="•"/>
      <w:lvlJc w:val="left"/>
      <w:pPr>
        <w:ind w:left="1270" w:hanging="284"/>
      </w:pPr>
      <w:rPr>
        <w:rFonts w:hint="default"/>
        <w:lang w:val="tr-TR" w:eastAsia="en-US" w:bidi="ar-SA"/>
      </w:rPr>
    </w:lvl>
    <w:lvl w:ilvl="2" w:tplc="4F46C762">
      <w:numFmt w:val="bullet"/>
      <w:lvlText w:val="•"/>
      <w:lvlJc w:val="left"/>
      <w:pPr>
        <w:ind w:left="2360" w:hanging="284"/>
      </w:pPr>
      <w:rPr>
        <w:rFonts w:hint="default"/>
        <w:lang w:val="tr-TR" w:eastAsia="en-US" w:bidi="ar-SA"/>
      </w:rPr>
    </w:lvl>
    <w:lvl w:ilvl="3" w:tplc="910AB1E2">
      <w:numFmt w:val="bullet"/>
      <w:lvlText w:val="•"/>
      <w:lvlJc w:val="left"/>
      <w:pPr>
        <w:ind w:left="3450" w:hanging="284"/>
      </w:pPr>
      <w:rPr>
        <w:rFonts w:hint="default"/>
        <w:lang w:val="tr-TR" w:eastAsia="en-US" w:bidi="ar-SA"/>
      </w:rPr>
    </w:lvl>
    <w:lvl w:ilvl="4" w:tplc="AAC60F60">
      <w:numFmt w:val="bullet"/>
      <w:lvlText w:val="•"/>
      <w:lvlJc w:val="left"/>
      <w:pPr>
        <w:ind w:left="4540" w:hanging="284"/>
      </w:pPr>
      <w:rPr>
        <w:rFonts w:hint="default"/>
        <w:lang w:val="tr-TR" w:eastAsia="en-US" w:bidi="ar-SA"/>
      </w:rPr>
    </w:lvl>
    <w:lvl w:ilvl="5" w:tplc="3BF0CAF2">
      <w:numFmt w:val="bullet"/>
      <w:lvlText w:val="•"/>
      <w:lvlJc w:val="left"/>
      <w:pPr>
        <w:ind w:left="5630" w:hanging="284"/>
      </w:pPr>
      <w:rPr>
        <w:rFonts w:hint="default"/>
        <w:lang w:val="tr-TR" w:eastAsia="en-US" w:bidi="ar-SA"/>
      </w:rPr>
    </w:lvl>
    <w:lvl w:ilvl="6" w:tplc="532671C6">
      <w:numFmt w:val="bullet"/>
      <w:lvlText w:val="•"/>
      <w:lvlJc w:val="left"/>
      <w:pPr>
        <w:ind w:left="6720" w:hanging="284"/>
      </w:pPr>
      <w:rPr>
        <w:rFonts w:hint="default"/>
        <w:lang w:val="tr-TR" w:eastAsia="en-US" w:bidi="ar-SA"/>
      </w:rPr>
    </w:lvl>
    <w:lvl w:ilvl="7" w:tplc="539E3AC8">
      <w:numFmt w:val="bullet"/>
      <w:lvlText w:val="•"/>
      <w:lvlJc w:val="left"/>
      <w:pPr>
        <w:ind w:left="7810" w:hanging="284"/>
      </w:pPr>
      <w:rPr>
        <w:rFonts w:hint="default"/>
        <w:lang w:val="tr-TR" w:eastAsia="en-US" w:bidi="ar-SA"/>
      </w:rPr>
    </w:lvl>
    <w:lvl w:ilvl="8" w:tplc="77603292">
      <w:numFmt w:val="bullet"/>
      <w:lvlText w:val="•"/>
      <w:lvlJc w:val="left"/>
      <w:pPr>
        <w:ind w:left="8900" w:hanging="284"/>
      </w:pPr>
      <w:rPr>
        <w:rFonts w:hint="default"/>
        <w:lang w:val="tr-TR" w:eastAsia="en-US" w:bidi="ar-SA"/>
      </w:rPr>
    </w:lvl>
  </w:abstractNum>
  <w:abstractNum w:abstractNumId="4" w15:restartNumberingAfterBreak="0">
    <w:nsid w:val="3FA54D3A"/>
    <w:multiLevelType w:val="hybridMultilevel"/>
    <w:tmpl w:val="309C49A2"/>
    <w:lvl w:ilvl="0" w:tplc="2D3E18D0">
      <w:numFmt w:val="bullet"/>
      <w:lvlText w:val=""/>
      <w:lvlJc w:val="left"/>
      <w:pPr>
        <w:ind w:left="547" w:hanging="360"/>
      </w:pPr>
      <w:rPr>
        <w:rFonts w:ascii="Symbol" w:eastAsia="Times New Roman" w:hAnsi="Symbol" w:cs="Times New Roman" w:hint="default"/>
      </w:rPr>
    </w:lvl>
    <w:lvl w:ilvl="1" w:tplc="041F0003" w:tentative="1">
      <w:start w:val="1"/>
      <w:numFmt w:val="bullet"/>
      <w:lvlText w:val="o"/>
      <w:lvlJc w:val="left"/>
      <w:pPr>
        <w:ind w:left="1267" w:hanging="360"/>
      </w:pPr>
      <w:rPr>
        <w:rFonts w:ascii="Courier New" w:hAnsi="Courier New" w:cs="Courier New" w:hint="default"/>
      </w:rPr>
    </w:lvl>
    <w:lvl w:ilvl="2" w:tplc="041F0005" w:tentative="1">
      <w:start w:val="1"/>
      <w:numFmt w:val="bullet"/>
      <w:lvlText w:val=""/>
      <w:lvlJc w:val="left"/>
      <w:pPr>
        <w:ind w:left="1987" w:hanging="360"/>
      </w:pPr>
      <w:rPr>
        <w:rFonts w:ascii="Wingdings" w:hAnsi="Wingdings" w:hint="default"/>
      </w:rPr>
    </w:lvl>
    <w:lvl w:ilvl="3" w:tplc="041F0001" w:tentative="1">
      <w:start w:val="1"/>
      <w:numFmt w:val="bullet"/>
      <w:lvlText w:val=""/>
      <w:lvlJc w:val="left"/>
      <w:pPr>
        <w:ind w:left="2707" w:hanging="360"/>
      </w:pPr>
      <w:rPr>
        <w:rFonts w:ascii="Symbol" w:hAnsi="Symbol" w:hint="default"/>
      </w:rPr>
    </w:lvl>
    <w:lvl w:ilvl="4" w:tplc="041F0003" w:tentative="1">
      <w:start w:val="1"/>
      <w:numFmt w:val="bullet"/>
      <w:lvlText w:val="o"/>
      <w:lvlJc w:val="left"/>
      <w:pPr>
        <w:ind w:left="3427" w:hanging="360"/>
      </w:pPr>
      <w:rPr>
        <w:rFonts w:ascii="Courier New" w:hAnsi="Courier New" w:cs="Courier New" w:hint="default"/>
      </w:rPr>
    </w:lvl>
    <w:lvl w:ilvl="5" w:tplc="041F0005" w:tentative="1">
      <w:start w:val="1"/>
      <w:numFmt w:val="bullet"/>
      <w:lvlText w:val=""/>
      <w:lvlJc w:val="left"/>
      <w:pPr>
        <w:ind w:left="4147" w:hanging="360"/>
      </w:pPr>
      <w:rPr>
        <w:rFonts w:ascii="Wingdings" w:hAnsi="Wingdings" w:hint="default"/>
      </w:rPr>
    </w:lvl>
    <w:lvl w:ilvl="6" w:tplc="041F0001" w:tentative="1">
      <w:start w:val="1"/>
      <w:numFmt w:val="bullet"/>
      <w:lvlText w:val=""/>
      <w:lvlJc w:val="left"/>
      <w:pPr>
        <w:ind w:left="4867" w:hanging="360"/>
      </w:pPr>
      <w:rPr>
        <w:rFonts w:ascii="Symbol" w:hAnsi="Symbol" w:hint="default"/>
      </w:rPr>
    </w:lvl>
    <w:lvl w:ilvl="7" w:tplc="041F0003" w:tentative="1">
      <w:start w:val="1"/>
      <w:numFmt w:val="bullet"/>
      <w:lvlText w:val="o"/>
      <w:lvlJc w:val="left"/>
      <w:pPr>
        <w:ind w:left="5587" w:hanging="360"/>
      </w:pPr>
      <w:rPr>
        <w:rFonts w:ascii="Courier New" w:hAnsi="Courier New" w:cs="Courier New" w:hint="default"/>
      </w:rPr>
    </w:lvl>
    <w:lvl w:ilvl="8" w:tplc="041F0005" w:tentative="1">
      <w:start w:val="1"/>
      <w:numFmt w:val="bullet"/>
      <w:lvlText w:val=""/>
      <w:lvlJc w:val="left"/>
      <w:pPr>
        <w:ind w:left="6307" w:hanging="360"/>
      </w:pPr>
      <w:rPr>
        <w:rFonts w:ascii="Wingdings" w:hAnsi="Wingdings" w:hint="default"/>
      </w:rPr>
    </w:lvl>
  </w:abstractNum>
  <w:abstractNum w:abstractNumId="5" w15:restartNumberingAfterBreak="0">
    <w:nsid w:val="4ABC5BB1"/>
    <w:multiLevelType w:val="hybridMultilevel"/>
    <w:tmpl w:val="4C327AFC"/>
    <w:lvl w:ilvl="0" w:tplc="14161678">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7385A43"/>
    <w:multiLevelType w:val="hybridMultilevel"/>
    <w:tmpl w:val="0748A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38043A9"/>
    <w:multiLevelType w:val="hybridMultilevel"/>
    <w:tmpl w:val="8F763B04"/>
    <w:lvl w:ilvl="0" w:tplc="FAC4FB26">
      <w:numFmt w:val="bullet"/>
      <w:lvlText w:val=""/>
      <w:lvlJc w:val="left"/>
      <w:pPr>
        <w:ind w:left="502" w:hanging="360"/>
      </w:pPr>
      <w:rPr>
        <w:rFonts w:ascii="Symbol" w:eastAsia="Times New Roman" w:hAnsi="Symbol" w:cs="Times New Roman"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FE4"/>
    <w:rsid w:val="00260EF8"/>
    <w:rsid w:val="003525E6"/>
    <w:rsid w:val="0042345C"/>
    <w:rsid w:val="00467E90"/>
    <w:rsid w:val="004F15EA"/>
    <w:rsid w:val="0050420B"/>
    <w:rsid w:val="006E2411"/>
    <w:rsid w:val="006E5F40"/>
    <w:rsid w:val="008654DA"/>
    <w:rsid w:val="00984102"/>
    <w:rsid w:val="00997082"/>
    <w:rsid w:val="009B7F9E"/>
    <w:rsid w:val="009E3897"/>
    <w:rsid w:val="00A037F9"/>
    <w:rsid w:val="00AC36A4"/>
    <w:rsid w:val="00B31FE4"/>
    <w:rsid w:val="00C81601"/>
    <w:rsid w:val="00E4183E"/>
    <w:rsid w:val="00E70436"/>
    <w:rsid w:val="00EB377C"/>
    <w:rsid w:val="00EB7EAD"/>
    <w:rsid w:val="00FC185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45F5B3"/>
  <w15:docId w15:val="{45069E39-7FC9-446F-97DC-B27C7168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5"/>
    </w:pPr>
  </w:style>
  <w:style w:type="paragraph" w:styleId="KonuBal">
    <w:name w:val="Title"/>
    <w:basedOn w:val="Normal"/>
    <w:uiPriority w:val="10"/>
    <w:qFormat/>
    <w:pPr>
      <w:ind w:left="3744" w:right="3438"/>
      <w:jc w:val="center"/>
    </w:pPr>
    <w:rPr>
      <w:rFonts w:ascii="Arial" w:eastAsia="Arial" w:hAnsi="Arial" w:cs="Arial"/>
      <w:b/>
      <w:bCs/>
      <w:sz w:val="24"/>
      <w:szCs w:val="24"/>
    </w:rPr>
  </w:style>
  <w:style w:type="paragraph" w:styleId="ListeParagraf">
    <w:name w:val="List Paragraph"/>
    <w:basedOn w:val="Normal"/>
    <w:uiPriority w:val="99"/>
    <w:qFormat/>
    <w:pPr>
      <w:spacing w:line="198" w:lineRule="exact"/>
      <w:ind w:left="471" w:hanging="285"/>
    </w:pPr>
  </w:style>
  <w:style w:type="paragraph" w:customStyle="1" w:styleId="TableParagraph">
    <w:name w:val="Table Paragraph"/>
    <w:basedOn w:val="Normal"/>
    <w:uiPriority w:val="1"/>
    <w:qFormat/>
    <w:pPr>
      <w:ind w:left="40"/>
    </w:pPr>
  </w:style>
  <w:style w:type="table" w:styleId="TabloKlavuzu">
    <w:name w:val="Table Grid"/>
    <w:basedOn w:val="NormalTablo"/>
    <w:uiPriority w:val="39"/>
    <w:rsid w:val="00AC3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rsid w:val="00A037F9"/>
    <w:pPr>
      <w:adjustRightInd w:val="0"/>
    </w:pPr>
    <w:rPr>
      <w:rFonts w:ascii="Franklin Gothic Medium" w:eastAsiaTheme="minorEastAsia" w:hAnsi="Franklin Gothic Medium"/>
      <w:sz w:val="24"/>
      <w:szCs w:val="24"/>
      <w:lang w:eastAsia="tr-TR"/>
    </w:rPr>
  </w:style>
  <w:style w:type="paragraph" w:customStyle="1" w:styleId="Style4">
    <w:name w:val="Style4"/>
    <w:basedOn w:val="Normal"/>
    <w:uiPriority w:val="99"/>
    <w:rsid w:val="00A037F9"/>
    <w:pPr>
      <w:adjustRightInd w:val="0"/>
    </w:pPr>
    <w:rPr>
      <w:rFonts w:ascii="Franklin Gothic Medium" w:eastAsiaTheme="minorEastAsia" w:hAnsi="Franklin Gothic Medium"/>
      <w:sz w:val="24"/>
      <w:szCs w:val="24"/>
      <w:lang w:eastAsia="tr-TR"/>
    </w:rPr>
  </w:style>
  <w:style w:type="paragraph" w:customStyle="1" w:styleId="Style6">
    <w:name w:val="Style6"/>
    <w:basedOn w:val="Normal"/>
    <w:uiPriority w:val="99"/>
    <w:rsid w:val="00A037F9"/>
    <w:pPr>
      <w:adjustRightInd w:val="0"/>
    </w:pPr>
    <w:rPr>
      <w:rFonts w:ascii="Franklin Gothic Medium" w:eastAsiaTheme="minorEastAsia" w:hAnsi="Franklin Gothic Medium"/>
      <w:sz w:val="24"/>
      <w:szCs w:val="24"/>
      <w:lang w:eastAsia="tr-TR"/>
    </w:rPr>
  </w:style>
  <w:style w:type="character" w:customStyle="1" w:styleId="FontStyle16">
    <w:name w:val="Font Style16"/>
    <w:basedOn w:val="VarsaylanParagrafYazTipi"/>
    <w:uiPriority w:val="99"/>
    <w:rsid w:val="00A037F9"/>
    <w:rPr>
      <w:rFonts w:ascii="Franklin Gothic Medium" w:hAnsi="Franklin Gothic Medium" w:cs="Franklin Gothic Medium"/>
      <w:b/>
      <w:bCs/>
      <w:i/>
      <w:iCs/>
      <w:color w:val="000000"/>
      <w:w w:val="60"/>
      <w:sz w:val="20"/>
      <w:szCs w:val="20"/>
    </w:rPr>
  </w:style>
  <w:style w:type="character" w:customStyle="1" w:styleId="FontStyle17">
    <w:name w:val="Font Style17"/>
    <w:basedOn w:val="VarsaylanParagrafYazTipi"/>
    <w:uiPriority w:val="99"/>
    <w:rsid w:val="00A037F9"/>
    <w:rPr>
      <w:rFonts w:ascii="Franklin Gothic Medium" w:hAnsi="Franklin Gothic Medium" w:cs="Franklin Gothic Medium"/>
      <w:b/>
      <w:bCs/>
      <w:color w:val="000000"/>
      <w:sz w:val="20"/>
      <w:szCs w:val="20"/>
    </w:rPr>
  </w:style>
  <w:style w:type="character" w:customStyle="1" w:styleId="FontStyle18">
    <w:name w:val="Font Style18"/>
    <w:basedOn w:val="VarsaylanParagrafYazTipi"/>
    <w:uiPriority w:val="99"/>
    <w:rsid w:val="00A037F9"/>
    <w:rPr>
      <w:rFonts w:ascii="Franklin Gothic Medium" w:hAnsi="Franklin Gothic Medium" w:cs="Franklin Gothic Medium"/>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927</Words>
  <Characters>5288</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1</vt:lpstr>
    </vt:vector>
  </TitlesOfParts>
  <Company/>
  <LinksUpToDate>false</LinksUpToDate>
  <CharactersWithSpaces>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au</dc:creator>
  <cp:lastModifiedBy>STRATEJI-3</cp:lastModifiedBy>
  <cp:revision>2</cp:revision>
  <dcterms:created xsi:type="dcterms:W3CDTF">2022-01-11T07:02:00Z</dcterms:created>
  <dcterms:modified xsi:type="dcterms:W3CDTF">2022-01-11T07:02:00Z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2018-07-16T00:00:00Z</vt:filetime>
  </property>
  <property fmtid="{D5CDD505-2E9C-101B-9397-08002B2CF9AE}" pid="3" name="Creator">
    <vt:lpwstr>Microsoft® Word 2016</vt:lpwstr>
  </property>
  <property fmtid="{D5CDD505-2E9C-101B-9397-08002B2CF9AE}" pid="4" name="LastSaved">
    <vt:filetime>2021-10-20T00:00:00Z</vt:filetime>
  </property>
</Properties>
</file>