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1FDD9" w14:textId="5BA5BC68" w:rsidR="001E004E" w:rsidRPr="002064A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2064A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2064A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064A8">
              <w:rPr>
                <w:b/>
                <w:sz w:val="24"/>
                <w:szCs w:val="24"/>
              </w:rPr>
              <w:t xml:space="preserve">Standart 2: </w:t>
            </w:r>
            <w:r w:rsidRPr="002064A8">
              <w:rPr>
                <w:sz w:val="24"/>
                <w:szCs w:val="24"/>
              </w:rPr>
              <w:t>Misyon, Organizasyon Yapısı ve Görevler</w:t>
            </w:r>
            <w:r w:rsidRPr="002064A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2064A8" w:rsidRDefault="007106C8" w:rsidP="00C90F0A">
            <w:pPr>
              <w:rPr>
                <w:rFonts w:eastAsia="Calibri"/>
              </w:rPr>
            </w:pPr>
            <w:r w:rsidRPr="002064A8">
              <w:rPr>
                <w:b/>
                <w:sz w:val="24"/>
                <w:szCs w:val="24"/>
              </w:rPr>
              <w:t xml:space="preserve">2.2. </w:t>
            </w:r>
            <w:r w:rsidRPr="002064A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2064A8">
              <w:rPr>
                <w:sz w:val="24"/>
                <w:szCs w:val="24"/>
              </w:rPr>
              <w:t>D</w:t>
            </w:r>
            <w:r w:rsidRPr="002064A8">
              <w:rPr>
                <w:sz w:val="24"/>
                <w:szCs w:val="24"/>
              </w:rPr>
              <w:t>uyurulmalıdır.</w:t>
            </w:r>
          </w:p>
        </w:tc>
      </w:tr>
      <w:tr w:rsidR="00E665B6" w:rsidRPr="002064A8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96690AE" w:rsidR="00E665B6" w:rsidRPr="002064A8" w:rsidRDefault="00E665B6" w:rsidP="00E66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064A8">
              <w:rPr>
                <w:b/>
                <w:sz w:val="24"/>
                <w:szCs w:val="24"/>
              </w:rPr>
              <w:t>Bağlı</w:t>
            </w:r>
            <w:r w:rsidR="002064A8" w:rsidRPr="002064A8">
              <w:rPr>
                <w:b/>
                <w:sz w:val="24"/>
                <w:szCs w:val="24"/>
              </w:rPr>
              <w:t xml:space="preserve"> </w:t>
            </w:r>
            <w:r w:rsidRPr="002064A8">
              <w:rPr>
                <w:b/>
                <w:sz w:val="24"/>
                <w:szCs w:val="24"/>
              </w:rPr>
              <w:t>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F36DB14" w:rsidR="00E665B6" w:rsidRPr="002064A8" w:rsidRDefault="00E665B6" w:rsidP="00E665B6">
            <w:pPr>
              <w:rPr>
                <w:rFonts w:eastAsia="Calibri"/>
              </w:rPr>
            </w:pPr>
            <w:r w:rsidRPr="002064A8">
              <w:rPr>
                <w:sz w:val="24"/>
                <w:szCs w:val="24"/>
              </w:rPr>
              <w:t>Rektör</w:t>
            </w:r>
          </w:p>
        </w:tc>
      </w:tr>
      <w:tr w:rsidR="00E665B6" w:rsidRPr="002064A8" w14:paraId="1CD43734" w14:textId="77777777" w:rsidTr="00BF4AB4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665B6" w:rsidRPr="002064A8" w:rsidRDefault="00E665B6" w:rsidP="00E66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064A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67F67CE" w:rsidR="00E665B6" w:rsidRPr="002064A8" w:rsidRDefault="00E665B6" w:rsidP="00E665B6">
            <w:pPr>
              <w:rPr>
                <w:sz w:val="24"/>
                <w:szCs w:val="24"/>
                <w:highlight w:val="yellow"/>
              </w:rPr>
            </w:pPr>
            <w:r w:rsidRPr="002064A8">
              <w:rPr>
                <w:sz w:val="24"/>
                <w:szCs w:val="24"/>
              </w:rPr>
              <w:t>Yüksekokul Müdür Yardımcısı</w:t>
            </w:r>
          </w:p>
        </w:tc>
      </w:tr>
      <w:tr w:rsidR="00A91F60" w:rsidRPr="002064A8" w14:paraId="00DCE7A9" w14:textId="77777777" w:rsidTr="00312C5A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202" w14:textId="68A5A35E" w:rsidR="00A91F60" w:rsidRPr="002064A8" w:rsidRDefault="00A91F60" w:rsidP="00A91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proofErr w:type="gramStart"/>
            <w:r w:rsidRPr="002064A8">
              <w:rPr>
                <w:b/>
                <w:sz w:val="24"/>
                <w:szCs w:val="24"/>
              </w:rPr>
              <w:t>Vekalet</w:t>
            </w:r>
            <w:proofErr w:type="gramEnd"/>
            <w:r w:rsidRPr="002064A8">
              <w:rPr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C8D" w14:textId="0626CF13" w:rsidR="00A91F60" w:rsidRPr="002064A8" w:rsidRDefault="00A91F60" w:rsidP="00A91F60">
            <w:pPr>
              <w:rPr>
                <w:sz w:val="24"/>
                <w:szCs w:val="24"/>
              </w:rPr>
            </w:pPr>
            <w:proofErr w:type="gramStart"/>
            <w:r w:rsidRPr="002064A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  <w:proofErr w:type="gramEnd"/>
          </w:p>
        </w:tc>
      </w:tr>
    </w:tbl>
    <w:p w14:paraId="40C03C5F" w14:textId="1E13B2F4" w:rsidR="007106C8" w:rsidRPr="002064A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2064A8" w14:paraId="4B7214EE" w14:textId="77777777" w:rsidTr="002064A8">
        <w:trPr>
          <w:trHeight w:val="88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2064A8" w:rsidRDefault="00FD35AF" w:rsidP="002064A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064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0F448E9" w14:textId="77777777" w:rsidR="00E665B6" w:rsidRPr="002064A8" w:rsidRDefault="00E665B6" w:rsidP="002064A8">
            <w:pPr>
              <w:pStyle w:val="Default"/>
              <w:ind w:left="426" w:hanging="42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1B0C02E6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36D7F6F0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Görevinde bulunmadığı zaman yerine vekil bırakmak,</w:t>
            </w:r>
          </w:p>
          <w:p w14:paraId="162936AC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Yüksekokul kurullarına başkanlık etmek, Yüksekokul Kurullarının kararlarını uygulamak ve Yüksekokul birimleri arasında düzenli çalışmayı sağlamak,</w:t>
            </w:r>
          </w:p>
          <w:p w14:paraId="46232406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Kanun ve Yönetmelikleri ihlal eden yasaklara aykırı olumsuz fiil ve davranışlarda bulunan personel ve öğrenciler hakkında disiplin yönetmeliği gereğince disiplin soruşturması açmak ve sonucunu Rektörlüğe göndermek,</w:t>
            </w:r>
          </w:p>
          <w:p w14:paraId="4D29D538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Yüksekokul birimleri ve her düzeydeki personeli üzerinde genel gözetim ve denetim görevini yapmak,</w:t>
            </w:r>
          </w:p>
          <w:p w14:paraId="7A55540C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İdarî ve akademik birimlerdeki süreçlerin, kanun ve yönetmeliklere uygun olarak etkili ve verimli bir şekilde yürütülmesini sağlamak,</w:t>
            </w:r>
          </w:p>
          <w:p w14:paraId="36864AF1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Çalışmalarında kendine yardımcı olmak amacıyla en çok iki müdür yardımcısı atamak.</w:t>
            </w:r>
          </w:p>
          <w:p w14:paraId="58F5DFAF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Her öğretim yılı sonunda ve istendiğinde Yüksekokulun genel durumu ve işleyişi hakkında Rektöre rapor vermek,</w:t>
            </w:r>
          </w:p>
          <w:p w14:paraId="6B931822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Gerekli görülen hâllerde komisyonlar oluşturmak,</w:t>
            </w:r>
          </w:p>
          <w:p w14:paraId="0511CF36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Yüksekokulu içeride ve dışarıda temsil etmek,</w:t>
            </w:r>
          </w:p>
          <w:p w14:paraId="1746EBAA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Tekirdağ Namık Kemal Üniversitesi Senatosu toplantılarına Yüksekokulu temsilen katılmak,</w:t>
            </w:r>
          </w:p>
          <w:p w14:paraId="16CB9035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Times New Roman" w:hAnsi="Times New Roman" w:cs="Times New Roman"/>
                <w:sz w:val="24"/>
                <w:szCs w:val="24"/>
              </w:rPr>
              <w:t>Kendisine ödenek gönderilen birimin en üst yöneticisi olarak, harcama yetkisini elinde bulundurmak,</w:t>
            </w:r>
          </w:p>
          <w:p w14:paraId="1A68049E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Yüksekokulun ödenek ve kadro ihtiyaçlarını gerekçesi ile birlikte Rektörlüğe bildirmek, Yüksekokulun bütçesi ile ilgili öneriyi Yüksekokul Yönetim Kurulunun da görüşünü aldıktan sonra Rektörlüğe sunmak,</w:t>
            </w:r>
          </w:p>
          <w:p w14:paraId="2385E031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 xml:space="preserve">Yüksekokulun genel işleyişi ve performansı ile ilgili olarak Stratejik Plan, İç Kontrol, Faaliyet Raporu, Kurumsal Mali Durum ve Beklentiler Raporu, Denetim Raporu </w:t>
            </w:r>
            <w:proofErr w:type="spellStart"/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2064A8">
              <w:rPr>
                <w:rFonts w:ascii="Times New Roman" w:hAnsi="Times New Roman" w:cs="Times New Roman"/>
                <w:sz w:val="24"/>
                <w:szCs w:val="24"/>
              </w:rPr>
              <w:t xml:space="preserve"> raporların hazırlanarak ilgili birimlere iletilmesini sağlamak,</w:t>
            </w:r>
          </w:p>
          <w:p w14:paraId="61F67384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Yüksekokulunun eğitim-öğretim, bilimsel araştırma ve yayın etkinliklerinin çağdaş bir anlayışla Yüksekokulunun </w:t>
            </w:r>
            <w:proofErr w:type="gramStart"/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misyon</w:t>
            </w:r>
            <w:proofErr w:type="gramEnd"/>
            <w:r w:rsidRPr="002064A8">
              <w:rPr>
                <w:rFonts w:ascii="Times New Roman" w:hAnsi="Times New Roman" w:cs="Times New Roman"/>
                <w:sz w:val="24"/>
                <w:szCs w:val="24"/>
              </w:rPr>
              <w:t xml:space="preserve"> ve vizyonuna uygun olarak yürütülmesini sağlamak,</w:t>
            </w:r>
          </w:p>
          <w:p w14:paraId="46BA863D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Yüksekokulda kalite bilincinin oluşturulup yaygınlaştırılmasını sağlamak; ayrıca, kalite güvencesini sağlamak için gerekli uygulamaları gerçekleştirmek,</w:t>
            </w:r>
          </w:p>
          <w:p w14:paraId="7CBCB297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Çalışanların işle ilgili sağlık ve güvenliğini sağlamaya yönelik tedbirler almak,</w:t>
            </w:r>
          </w:p>
          <w:p w14:paraId="6E1C424A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Yüksekokul ile ilgili gerektiği zaman güvenlik önlemlerini almak,</w:t>
            </w:r>
          </w:p>
          <w:p w14:paraId="4D27FF67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Times New Roman" w:hAnsi="Times New Roman" w:cs="Times New Roman"/>
                <w:sz w:val="24"/>
                <w:szCs w:val="24"/>
              </w:rPr>
              <w:t>Fiilen görev yapan akademik ve idari personelin izinlerini onaylamak,</w:t>
            </w:r>
          </w:p>
          <w:p w14:paraId="127DE943" w14:textId="5BB1DB30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Yüksekokulun birimleri </w:t>
            </w:r>
            <w:bookmarkStart w:id="0" w:name="_GoBack"/>
            <w:bookmarkEnd w:id="0"/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her düzeydeki personelini kapsayacak şekilde </w:t>
            </w:r>
            <w:proofErr w:type="gramStart"/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motivasyon</w:t>
            </w:r>
            <w:proofErr w:type="gramEnd"/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, iş</w:t>
            </w:r>
            <w:r w:rsidR="00905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birliği, dayanışma ve aidiyet duygularını geliştirecek yönde çalışmalar yapmak,</w:t>
            </w:r>
          </w:p>
          <w:p w14:paraId="036A76D3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Yüksekokulun idari ve akademik personeli için ihtiyaç duyulan alanlarda kurs, seminer ve konferans gibi etkinlikler düzenleyerek Yüksekokulun sürekli öğrenen bir organizasyon haline gelmesi için çalışmak,</w:t>
            </w:r>
          </w:p>
          <w:p w14:paraId="265D3B12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Yüksekokulda öğrenim görmekte olan engelli öğrencilerin durumlarına göre gereksinim duydukları araç-gereçlerin temin edilmesi yönünde gerekli çalışmaları yapmak,</w:t>
            </w:r>
          </w:p>
          <w:p w14:paraId="61AFE0C7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Yüksekokul birimlerini, personel ve öğrencileri kapsayacak şekilde sosyal, kültürel, sanatsal ve sportif faaliyetlerin etkin bir şekilde yapılmasını sağlamak,</w:t>
            </w:r>
          </w:p>
          <w:p w14:paraId="334F17D2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Öğretim elemanlarının performanslarını ve öğrencilerin başarı durumlarını düzenli olarak izlemek ve değerlendirmek,</w:t>
            </w:r>
          </w:p>
          <w:p w14:paraId="7C51B1D8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Yüksekokulun eğitim-öğretim sistemiyle ilgili sorunları tespit etmek, çözüme kavuşturmak, gerektiğinde Rektörlüğe iletmek,</w:t>
            </w:r>
          </w:p>
          <w:p w14:paraId="6520B483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tutmak,</w:t>
            </w:r>
          </w:p>
          <w:p w14:paraId="32B9E7F9" w14:textId="6E5A4824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yapmak,</w:t>
            </w:r>
          </w:p>
          <w:p w14:paraId="188E8963" w14:textId="01C33002" w:rsidR="006461DA" w:rsidRPr="002064A8" w:rsidRDefault="006461DA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10501E4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582657C7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  <w:proofErr w:type="gramEnd"/>
          </w:p>
          <w:p w14:paraId="52023FDD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Kalite Politikası hususları kapsamındaki standartların yanı sıra işi ile ilgili ulusal/uluslararası diğer mevzuatları güncel olarak takip etmek ve gereklilik halinde bağlı iş akışları ve dokümanların </w:t>
            </w:r>
            <w:proofErr w:type="gramStart"/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revizyonunu</w:t>
            </w:r>
            <w:proofErr w:type="gramEnd"/>
            <w:r w:rsidRPr="002064A8">
              <w:rPr>
                <w:rFonts w:ascii="Times New Roman" w:hAnsi="Times New Roman" w:cs="Times New Roman"/>
                <w:sz w:val="24"/>
                <w:szCs w:val="24"/>
              </w:rPr>
              <w:t xml:space="preserve"> sağlamak,</w:t>
            </w:r>
          </w:p>
          <w:p w14:paraId="3B58E192" w14:textId="7777777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5BD2612C" w14:textId="4F8935F7" w:rsidR="00864601" w:rsidRPr="002064A8" w:rsidRDefault="00864601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Rektör</w:t>
            </w:r>
            <w:r w:rsidR="002064A8"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3CE86D5B" w:rsidR="007106C8" w:rsidRPr="002064A8" w:rsidRDefault="00864601" w:rsidP="002064A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59"/>
              <w:jc w:val="both"/>
              <w:rPr>
                <w:rFonts w:ascii="Times New Roman" w:hAnsi="Times New Roman" w:cs="Times New Roman"/>
              </w:rPr>
            </w:pPr>
            <w:r w:rsidRPr="002064A8">
              <w:rPr>
                <w:rStyle w:val="Gl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Yüksekokulu Müdürü</w:t>
            </w:r>
            <w:r w:rsidRPr="00206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yukarıda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uygun olarak yerine getirirken Rektöre</w:t>
            </w:r>
            <w:r w:rsidRPr="00206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4A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DD36FA" w:rsidRPr="002064A8" w14:paraId="09E223BE" w14:textId="77777777" w:rsidTr="002064A8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AC23" w14:textId="04686861" w:rsidR="00DD36FA" w:rsidRPr="002064A8" w:rsidRDefault="00DD36FA" w:rsidP="00DD36FA">
            <w:pPr>
              <w:jc w:val="both"/>
              <w:rPr>
                <w:b/>
                <w:lang w:eastAsia="en-US"/>
              </w:rPr>
            </w:pPr>
            <w:r w:rsidRPr="002064A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AE1C" w14:textId="23BC1AE0" w:rsidR="00DD36FA" w:rsidRPr="002064A8" w:rsidRDefault="00DD36FA" w:rsidP="00DD36FA">
            <w:pPr>
              <w:jc w:val="both"/>
              <w:rPr>
                <w:sz w:val="24"/>
                <w:szCs w:val="24"/>
              </w:rPr>
            </w:pPr>
            <w:r w:rsidRPr="002064A8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DD36FA" w:rsidRPr="002064A8" w14:paraId="0B8FD1DB" w14:textId="77777777" w:rsidTr="002064A8">
        <w:trPr>
          <w:trHeight w:val="66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B587" w14:textId="30B6AFAC" w:rsidR="00DD36FA" w:rsidRPr="002064A8" w:rsidRDefault="00DD36FA" w:rsidP="00DD36FA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0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D895" w14:textId="77777777" w:rsidR="00DD36FA" w:rsidRPr="002064A8" w:rsidRDefault="00DD36FA" w:rsidP="00DD36F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64A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495C24A" w14:textId="77777777" w:rsidR="00DD36FA" w:rsidRPr="002064A8" w:rsidRDefault="00DD36FA" w:rsidP="00DD36F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064A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304B7BE2" w14:textId="77777777" w:rsidR="00DD36FA" w:rsidRPr="002064A8" w:rsidRDefault="00DD36FA" w:rsidP="00DD36F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064A8">
              <w:rPr>
                <w:rFonts w:ascii="Times New Roman" w:hAnsi="Times New Roman" w:cs="Times New Roman"/>
              </w:rPr>
              <w:t>-Yazılı ve sözlü emirler.</w:t>
            </w:r>
          </w:p>
          <w:p w14:paraId="5ADC4F43" w14:textId="77777777" w:rsidR="00DD36FA" w:rsidRPr="002064A8" w:rsidRDefault="00DD36FA" w:rsidP="00DD36F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064A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0D9A617" w14:textId="77777777" w:rsidR="00DD36FA" w:rsidRPr="002064A8" w:rsidRDefault="00DD36FA" w:rsidP="00DD36F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64A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8C597A6" w14:textId="77777777" w:rsidR="00DD36FA" w:rsidRPr="002064A8" w:rsidRDefault="00DD36FA" w:rsidP="00DD36FA">
            <w:pPr>
              <w:jc w:val="both"/>
              <w:rPr>
                <w:sz w:val="24"/>
                <w:szCs w:val="24"/>
              </w:rPr>
            </w:pPr>
            <w:r w:rsidRPr="002064A8">
              <w:rPr>
                <w:sz w:val="24"/>
                <w:szCs w:val="24"/>
              </w:rPr>
              <w:t>Rektör, Rektör Yardımcıları, Rektörlük İdari Birimleri, Diğer Akademik Birimler, Kurullar, Komisyonlar, Müdürlüğün Tüm Birimleri ve İlgili Dış Paydaşlar.</w:t>
            </w:r>
          </w:p>
          <w:p w14:paraId="5F57863B" w14:textId="77777777" w:rsidR="00DD36FA" w:rsidRPr="002064A8" w:rsidRDefault="00DD36FA" w:rsidP="00DD36F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64A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0E63BC5" w14:textId="3BC577DA" w:rsidR="00DD36FA" w:rsidRPr="002064A8" w:rsidRDefault="00DD36FA" w:rsidP="00DD36FA">
            <w:pPr>
              <w:jc w:val="both"/>
              <w:rPr>
                <w:sz w:val="24"/>
                <w:szCs w:val="24"/>
              </w:rPr>
            </w:pPr>
            <w:r w:rsidRPr="002064A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DD36FA" w:rsidRPr="002064A8" w14:paraId="00ABECF6" w14:textId="77777777" w:rsidTr="002064A8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4B4F9" w14:textId="77777777" w:rsidR="00DD36FA" w:rsidRPr="002064A8" w:rsidRDefault="00DD36FA" w:rsidP="00DD36F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448A25" w14:textId="3BEF8A7A" w:rsidR="00DD36FA" w:rsidRPr="002064A8" w:rsidRDefault="00DD36FA" w:rsidP="00DD36FA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0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F6B80" w14:textId="6FA64A1F" w:rsidR="00DD36FA" w:rsidRPr="002064A8" w:rsidRDefault="00DD36FA" w:rsidP="00DD36FA">
            <w:pPr>
              <w:jc w:val="both"/>
              <w:rPr>
                <w:sz w:val="24"/>
                <w:szCs w:val="24"/>
              </w:rPr>
            </w:pPr>
            <w:r w:rsidRPr="002064A8">
              <w:rPr>
                <w:sz w:val="24"/>
                <w:szCs w:val="24"/>
              </w:rPr>
              <w:t>Rektör, Rektör Yardımcıları, Rektörlük İdari Birimleri, Diğer Akademik Birimler, Kurullar, Komisyonlar, Müdürlüğün Tüm Birimleri ve İlgili Dış Paydaşlar.</w:t>
            </w:r>
          </w:p>
        </w:tc>
      </w:tr>
      <w:tr w:rsidR="00DD36FA" w:rsidRPr="002064A8" w14:paraId="35C0D122" w14:textId="77777777" w:rsidTr="00206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84F" w14:textId="2EA2E6BE" w:rsidR="00DD36FA" w:rsidRPr="002064A8" w:rsidRDefault="00DD36FA" w:rsidP="00DD36FA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4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7017" w14:textId="77777777" w:rsidR="00DD36FA" w:rsidRPr="002064A8" w:rsidRDefault="00DD36FA" w:rsidP="00DD36F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064A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5CF1E0E" w14:textId="1FEED981" w:rsidR="00DD36FA" w:rsidRPr="002064A8" w:rsidRDefault="00DD36FA" w:rsidP="00DD36FA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2064A8">
              <w:rPr>
                <w:rFonts w:ascii="Times New Roman" w:hAnsi="Times New Roman" w:cs="Times New Roman"/>
              </w:rPr>
              <w:t>toplantı (</w:t>
            </w:r>
            <w:proofErr w:type="gramStart"/>
            <w:r w:rsidRPr="002064A8">
              <w:rPr>
                <w:rFonts w:ascii="Times New Roman" w:hAnsi="Times New Roman" w:cs="Times New Roman"/>
              </w:rPr>
              <w:t>online</w:t>
            </w:r>
            <w:proofErr w:type="gramEnd"/>
            <w:r w:rsidRPr="002064A8">
              <w:rPr>
                <w:rFonts w:ascii="Times New Roman" w:hAnsi="Times New Roman" w:cs="Times New Roman"/>
              </w:rPr>
              <w:t>/yüz yüze).</w:t>
            </w:r>
          </w:p>
        </w:tc>
      </w:tr>
      <w:tr w:rsidR="00DD36FA" w:rsidRPr="002064A8" w14:paraId="1CC10B25" w14:textId="77777777" w:rsidTr="00206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DB38" w14:textId="0A9DF6C2" w:rsidR="00DD36FA" w:rsidRPr="002064A8" w:rsidRDefault="00DD36FA" w:rsidP="00DD36FA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4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354" w14:textId="2C42CDAD" w:rsidR="00DD36FA" w:rsidRPr="002064A8" w:rsidRDefault="00DD36FA" w:rsidP="00DD36FA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2064A8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DD36FA" w:rsidRPr="002064A8" w14:paraId="2A9BB754" w14:textId="77777777" w:rsidTr="00206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44D0" w14:textId="3A84C19E" w:rsidR="00DD36FA" w:rsidRPr="002064A8" w:rsidRDefault="00DD36FA" w:rsidP="00DD36FA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4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624" w14:textId="537FF379" w:rsidR="00DD36FA" w:rsidRPr="002064A8" w:rsidRDefault="00DD36FA" w:rsidP="00DD36FA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2064A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2064A8" w:rsidRDefault="007106C8" w:rsidP="00E372A9">
      <w:pPr>
        <w:spacing w:line="360" w:lineRule="auto"/>
        <w:jc w:val="both"/>
        <w:rPr>
          <w:b/>
        </w:rPr>
      </w:pPr>
    </w:p>
    <w:sectPr w:rsidR="007106C8" w:rsidRPr="002064A8" w:rsidSect="007106C8">
      <w:headerReference w:type="even" r:id="rId8"/>
      <w:headerReference w:type="default" r:id="rId9"/>
      <w:footerReference w:type="default" r:id="rId10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E5088" w14:textId="77777777" w:rsidR="00EB3E35" w:rsidRDefault="00EB3E35">
      <w:r>
        <w:separator/>
      </w:r>
    </w:p>
  </w:endnote>
  <w:endnote w:type="continuationSeparator" w:id="0">
    <w:p w14:paraId="73F9D665" w14:textId="77777777" w:rsidR="00EB3E35" w:rsidRDefault="00EB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048666BD" w:rsidR="00F10AA1" w:rsidRDefault="00E3447B" w:rsidP="00E344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1CA058A2" w:rsidR="00F10AA1" w:rsidRDefault="00E3447B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F3194" w14:textId="77777777" w:rsidR="00EB3E35" w:rsidRDefault="00EB3E35">
      <w:r>
        <w:separator/>
      </w:r>
    </w:p>
  </w:footnote>
  <w:footnote w:type="continuationSeparator" w:id="0">
    <w:p w14:paraId="42088203" w14:textId="77777777" w:rsidR="00EB3E35" w:rsidRDefault="00EB3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584B6" w14:textId="77777777" w:rsidR="001E004E" w:rsidRPr="00EF3F0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EF3F0E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EF3F0E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EF3F0E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EF3F0E" w:rsidRDefault="007106C8" w:rsidP="007106C8">
          <w:pPr>
            <w:jc w:val="center"/>
            <w:rPr>
              <w:b/>
              <w:sz w:val="32"/>
              <w:szCs w:val="32"/>
            </w:rPr>
          </w:pPr>
          <w:r w:rsidRPr="00EF3F0E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EF3F0E" w:rsidRDefault="00BD2A28" w:rsidP="007106C8">
          <w:pPr>
            <w:jc w:val="center"/>
            <w:rPr>
              <w:b/>
              <w:sz w:val="32"/>
              <w:szCs w:val="32"/>
            </w:rPr>
          </w:pPr>
          <w:r w:rsidRPr="00EF3F0E">
            <w:rPr>
              <w:b/>
              <w:sz w:val="32"/>
              <w:szCs w:val="32"/>
            </w:rPr>
            <w:t xml:space="preserve">TEKİRDAĞ </w:t>
          </w:r>
          <w:r w:rsidR="007106C8" w:rsidRPr="00EF3F0E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EF3F0E" w:rsidRDefault="007106C8" w:rsidP="007106C8">
          <w:pPr>
            <w:jc w:val="center"/>
            <w:rPr>
              <w:b/>
              <w:sz w:val="32"/>
              <w:szCs w:val="32"/>
            </w:rPr>
          </w:pPr>
          <w:r w:rsidRPr="00EF3F0E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EF3F0E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EF3F0E" w:rsidRDefault="007106C8" w:rsidP="007106C8">
          <w:pPr>
            <w:jc w:val="center"/>
            <w:rPr>
              <w:rFonts w:eastAsia="Calibri"/>
            </w:rPr>
          </w:pPr>
          <w:r w:rsidRPr="00EF3F0E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675A176" w:rsidR="007106C8" w:rsidRPr="00EF3F0E" w:rsidRDefault="007106C8" w:rsidP="007106C8">
          <w:pPr>
            <w:jc w:val="center"/>
            <w:rPr>
              <w:rFonts w:eastAsia="Calibri"/>
            </w:rPr>
          </w:pPr>
          <w:r w:rsidRPr="00EF3F0E">
            <w:rPr>
              <w:rFonts w:eastAsia="Calibri"/>
            </w:rPr>
            <w:fldChar w:fldCharType="begin"/>
          </w:r>
          <w:r w:rsidRPr="00EF3F0E">
            <w:rPr>
              <w:rFonts w:eastAsia="Calibri"/>
            </w:rPr>
            <w:instrText>PAGE</w:instrText>
          </w:r>
          <w:r w:rsidRPr="00EF3F0E">
            <w:rPr>
              <w:rFonts w:eastAsia="Calibri"/>
            </w:rPr>
            <w:fldChar w:fldCharType="separate"/>
          </w:r>
          <w:r w:rsidR="00E3447B">
            <w:rPr>
              <w:rFonts w:eastAsia="Calibri"/>
              <w:noProof/>
            </w:rPr>
            <w:t>3</w:t>
          </w:r>
          <w:r w:rsidRPr="00EF3F0E">
            <w:rPr>
              <w:rFonts w:eastAsia="Calibri"/>
            </w:rPr>
            <w:fldChar w:fldCharType="end"/>
          </w:r>
          <w:r w:rsidRPr="00EF3F0E">
            <w:rPr>
              <w:rFonts w:eastAsia="Calibri"/>
            </w:rPr>
            <w:t xml:space="preserve"> / </w:t>
          </w:r>
          <w:r w:rsidRPr="00EF3F0E">
            <w:rPr>
              <w:rFonts w:eastAsia="Calibri"/>
            </w:rPr>
            <w:fldChar w:fldCharType="begin"/>
          </w:r>
          <w:r w:rsidRPr="00EF3F0E">
            <w:rPr>
              <w:rFonts w:eastAsia="Calibri"/>
            </w:rPr>
            <w:instrText>NUMPAGES</w:instrText>
          </w:r>
          <w:r w:rsidRPr="00EF3F0E">
            <w:rPr>
              <w:rFonts w:eastAsia="Calibri"/>
            </w:rPr>
            <w:fldChar w:fldCharType="separate"/>
          </w:r>
          <w:r w:rsidR="00E3447B">
            <w:rPr>
              <w:rFonts w:eastAsia="Calibri"/>
              <w:noProof/>
            </w:rPr>
            <w:t>3</w:t>
          </w:r>
          <w:r w:rsidRPr="00EF3F0E">
            <w:rPr>
              <w:rFonts w:eastAsia="Calibri"/>
            </w:rPr>
            <w:fldChar w:fldCharType="end"/>
          </w:r>
        </w:p>
      </w:tc>
    </w:tr>
    <w:tr w:rsidR="007106C8" w:rsidRPr="00EF3F0E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EF3F0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EF3F0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EF3F0E" w:rsidRDefault="007106C8" w:rsidP="007106C8">
          <w:pPr>
            <w:jc w:val="center"/>
            <w:rPr>
              <w:rFonts w:eastAsia="Calibri"/>
            </w:rPr>
          </w:pPr>
          <w:r w:rsidRPr="00EF3F0E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BBDAEE9" w:rsidR="007106C8" w:rsidRPr="00EF3F0E" w:rsidRDefault="00864601" w:rsidP="007106C8">
          <w:pPr>
            <w:jc w:val="center"/>
            <w:rPr>
              <w:rFonts w:eastAsia="Calibri"/>
            </w:rPr>
          </w:pPr>
          <w:r w:rsidRPr="00EF3F0E">
            <w:rPr>
              <w:rFonts w:eastAsia="Calibri"/>
            </w:rPr>
            <w:t>EYS-GT-</w:t>
          </w:r>
          <w:r w:rsidR="002064A8">
            <w:rPr>
              <w:rFonts w:eastAsia="Calibri"/>
            </w:rPr>
            <w:t>10</w:t>
          </w:r>
          <w:r w:rsidR="005D142F">
            <w:rPr>
              <w:rFonts w:eastAsia="Calibri"/>
            </w:rPr>
            <w:t>7</w:t>
          </w:r>
        </w:p>
      </w:tc>
    </w:tr>
    <w:tr w:rsidR="007106C8" w:rsidRPr="00EF3F0E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EF3F0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EF3F0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EF3F0E" w:rsidRDefault="007106C8" w:rsidP="007106C8">
          <w:pPr>
            <w:jc w:val="center"/>
            <w:rPr>
              <w:rFonts w:eastAsia="Calibri"/>
            </w:rPr>
          </w:pPr>
          <w:r w:rsidRPr="00EF3F0E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F60C482" w:rsidR="007106C8" w:rsidRPr="00EF3F0E" w:rsidRDefault="002064A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</w:t>
          </w:r>
          <w:r w:rsidR="005D142F">
            <w:rPr>
              <w:rFonts w:eastAsia="Calibri"/>
            </w:rPr>
            <w:t>2</w:t>
          </w:r>
          <w:r>
            <w:rPr>
              <w:rFonts w:eastAsia="Calibri"/>
            </w:rPr>
            <w:t>.08.2021</w:t>
          </w:r>
        </w:p>
      </w:tc>
    </w:tr>
    <w:tr w:rsidR="007106C8" w:rsidRPr="00EF3F0E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EF3F0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EF3F0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EF3F0E" w:rsidRDefault="007106C8" w:rsidP="007106C8">
          <w:pPr>
            <w:jc w:val="center"/>
            <w:rPr>
              <w:rFonts w:eastAsia="Calibri"/>
            </w:rPr>
          </w:pPr>
          <w:r w:rsidRPr="00EF3F0E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B5F83D8" w:rsidR="007106C8" w:rsidRPr="00EF3F0E" w:rsidRDefault="00E3447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</w:t>
          </w:r>
        </w:p>
      </w:tc>
    </w:tr>
    <w:tr w:rsidR="007106C8" w:rsidRPr="00EF3F0E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EF3F0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EF3F0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EF3F0E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EF3F0E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CDBDA49" w:rsidR="007106C8" w:rsidRPr="00EF3F0E" w:rsidRDefault="00E3447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</w:p>
      </w:tc>
    </w:tr>
    <w:tr w:rsidR="000D6934" w:rsidRPr="00EF3F0E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05A0912" w14:textId="77777777" w:rsidR="007C3305" w:rsidRPr="00EF3F0E" w:rsidRDefault="00E665B6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F3F0E">
            <w:rPr>
              <w:rFonts w:ascii="Times New Roman" w:hAnsi="Times New Roman" w:cs="Times New Roman"/>
              <w:b/>
              <w:sz w:val="28"/>
              <w:szCs w:val="28"/>
            </w:rPr>
            <w:t xml:space="preserve">YÜKSEKOKUL MÜDÜRÜ </w:t>
          </w:r>
        </w:p>
        <w:p w14:paraId="52A77080" w14:textId="070D9D59" w:rsidR="000D6934" w:rsidRPr="00EF3F0E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F3F0E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EF3F0E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51AC"/>
    <w:multiLevelType w:val="hybridMultilevel"/>
    <w:tmpl w:val="E74AAB5C"/>
    <w:lvl w:ilvl="0" w:tplc="977044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4E"/>
    <w:rsid w:val="00026A70"/>
    <w:rsid w:val="00033B60"/>
    <w:rsid w:val="00080410"/>
    <w:rsid w:val="000C3A6B"/>
    <w:rsid w:val="000D6934"/>
    <w:rsid w:val="000F58C4"/>
    <w:rsid w:val="0017102E"/>
    <w:rsid w:val="001C2CBC"/>
    <w:rsid w:val="001E004E"/>
    <w:rsid w:val="001E3FA4"/>
    <w:rsid w:val="00200085"/>
    <w:rsid w:val="002064A8"/>
    <w:rsid w:val="00211E56"/>
    <w:rsid w:val="00242A2F"/>
    <w:rsid w:val="00245F3B"/>
    <w:rsid w:val="00300CA2"/>
    <w:rsid w:val="00321A08"/>
    <w:rsid w:val="003259F1"/>
    <w:rsid w:val="00334636"/>
    <w:rsid w:val="00373779"/>
    <w:rsid w:val="003E7E69"/>
    <w:rsid w:val="00413EAC"/>
    <w:rsid w:val="0045201F"/>
    <w:rsid w:val="00466E4F"/>
    <w:rsid w:val="004911F7"/>
    <w:rsid w:val="004F0FC0"/>
    <w:rsid w:val="0052777A"/>
    <w:rsid w:val="00544E64"/>
    <w:rsid w:val="00596226"/>
    <w:rsid w:val="005D142F"/>
    <w:rsid w:val="00610508"/>
    <w:rsid w:val="006461DA"/>
    <w:rsid w:val="00647209"/>
    <w:rsid w:val="006570CC"/>
    <w:rsid w:val="00662A7A"/>
    <w:rsid w:val="0066469C"/>
    <w:rsid w:val="0067380D"/>
    <w:rsid w:val="0067436C"/>
    <w:rsid w:val="006759C4"/>
    <w:rsid w:val="006A06D8"/>
    <w:rsid w:val="006D4AA1"/>
    <w:rsid w:val="007004FF"/>
    <w:rsid w:val="007106C8"/>
    <w:rsid w:val="007128A7"/>
    <w:rsid w:val="00750611"/>
    <w:rsid w:val="007C3305"/>
    <w:rsid w:val="00805CAA"/>
    <w:rsid w:val="0081088C"/>
    <w:rsid w:val="00811CD8"/>
    <w:rsid w:val="00836B75"/>
    <w:rsid w:val="00864601"/>
    <w:rsid w:val="008710D7"/>
    <w:rsid w:val="00876F40"/>
    <w:rsid w:val="00881B5C"/>
    <w:rsid w:val="008E2B6F"/>
    <w:rsid w:val="008F15D2"/>
    <w:rsid w:val="00905401"/>
    <w:rsid w:val="00986997"/>
    <w:rsid w:val="009C0198"/>
    <w:rsid w:val="009E425E"/>
    <w:rsid w:val="009E44E6"/>
    <w:rsid w:val="00A23185"/>
    <w:rsid w:val="00A27FA0"/>
    <w:rsid w:val="00A40750"/>
    <w:rsid w:val="00A42701"/>
    <w:rsid w:val="00A91F60"/>
    <w:rsid w:val="00AA0D36"/>
    <w:rsid w:val="00AC3AC3"/>
    <w:rsid w:val="00B238E1"/>
    <w:rsid w:val="00B23AFE"/>
    <w:rsid w:val="00BC6A26"/>
    <w:rsid w:val="00BD2A28"/>
    <w:rsid w:val="00BD63F5"/>
    <w:rsid w:val="00BF4AB4"/>
    <w:rsid w:val="00C04EFE"/>
    <w:rsid w:val="00C32E94"/>
    <w:rsid w:val="00C475AE"/>
    <w:rsid w:val="00C90F0A"/>
    <w:rsid w:val="00C92F42"/>
    <w:rsid w:val="00CA5385"/>
    <w:rsid w:val="00CB4B1C"/>
    <w:rsid w:val="00CC206D"/>
    <w:rsid w:val="00CF3234"/>
    <w:rsid w:val="00D145D1"/>
    <w:rsid w:val="00D174C4"/>
    <w:rsid w:val="00D43B98"/>
    <w:rsid w:val="00D67B09"/>
    <w:rsid w:val="00DD36FA"/>
    <w:rsid w:val="00E02814"/>
    <w:rsid w:val="00E049E4"/>
    <w:rsid w:val="00E24E41"/>
    <w:rsid w:val="00E3447B"/>
    <w:rsid w:val="00E372A9"/>
    <w:rsid w:val="00E665B6"/>
    <w:rsid w:val="00E67ED2"/>
    <w:rsid w:val="00E73E0B"/>
    <w:rsid w:val="00E774CE"/>
    <w:rsid w:val="00E851A6"/>
    <w:rsid w:val="00EB3E35"/>
    <w:rsid w:val="00EB58CB"/>
    <w:rsid w:val="00EE7066"/>
    <w:rsid w:val="00EF3F0E"/>
    <w:rsid w:val="00F10AA1"/>
    <w:rsid w:val="00F2509F"/>
    <w:rsid w:val="00F56176"/>
    <w:rsid w:val="00F73E45"/>
    <w:rsid w:val="00FB07FE"/>
    <w:rsid w:val="00FC4240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E665B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64601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E665B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64601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Lenovo</cp:lastModifiedBy>
  <cp:revision>126</cp:revision>
  <cp:lastPrinted>2021-04-27T10:03:00Z</cp:lastPrinted>
  <dcterms:created xsi:type="dcterms:W3CDTF">2021-04-30T15:33:00Z</dcterms:created>
  <dcterms:modified xsi:type="dcterms:W3CDTF">2022-11-09T17:03:00Z</dcterms:modified>
</cp:coreProperties>
</file>