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4928" w14:textId="77777777" w:rsidR="00BB6767" w:rsidRPr="0071316F" w:rsidRDefault="00D37E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00" w:line="276" w:lineRule="auto"/>
        <w:rPr>
          <w:rFonts w:cs="Times New Roman"/>
          <w:b/>
          <w:color w:val="000000"/>
          <w:lang w:val="tr-TR"/>
        </w:rPr>
      </w:pPr>
      <w:r w:rsidRPr="0071316F">
        <w:rPr>
          <w:rFonts w:cs="Times New Roman"/>
          <w:b/>
          <w:color w:val="000000"/>
          <w:lang w:val="tr-TR"/>
        </w:rPr>
        <w:t>İÇİNDEKİLER</w:t>
      </w:r>
    </w:p>
    <w:sdt>
      <w:sdtPr>
        <w:rPr>
          <w:rFonts w:cs="Times New Roman"/>
          <w:lang w:val="tr-TR"/>
        </w:rPr>
        <w:id w:val="1322084482"/>
        <w:docPartObj>
          <w:docPartGallery w:val="Table of Contents"/>
          <w:docPartUnique/>
        </w:docPartObj>
      </w:sdtPr>
      <w:sdtEndPr/>
      <w:sdtContent>
        <w:p w14:paraId="4189464B" w14:textId="77777777" w:rsidR="00581BD0" w:rsidRDefault="00D37E53">
          <w:pPr>
            <w:pStyle w:val="T1"/>
            <w:tabs>
              <w:tab w:val="left" w:pos="440"/>
              <w:tab w:val="right" w:pos="10256"/>
            </w:tabs>
            <w:rPr>
              <w:noProof/>
            </w:rPr>
          </w:pPr>
          <w:r w:rsidRPr="0071316F">
            <w:rPr>
              <w:rFonts w:cs="Times New Roman"/>
              <w:lang w:val="tr-TR"/>
            </w:rPr>
            <w:fldChar w:fldCharType="begin"/>
          </w:r>
          <w:r w:rsidRPr="0071316F">
            <w:rPr>
              <w:rFonts w:cs="Times New Roman"/>
              <w:lang w:val="tr-TR"/>
            </w:rPr>
            <w:instrText xml:space="preserve"> TOC \h \u \z </w:instrText>
          </w:r>
          <w:r w:rsidRPr="0071316F">
            <w:rPr>
              <w:rFonts w:cs="Times New Roman"/>
              <w:lang w:val="tr-TR"/>
            </w:rPr>
            <w:fldChar w:fldCharType="separate"/>
          </w:r>
          <w:hyperlink w:anchor="_Toc7535244" w:history="1">
            <w:r w:rsidR="00581BD0" w:rsidRPr="00E3609D">
              <w:rPr>
                <w:rStyle w:val="Kpr"/>
                <w:noProof/>
                <w:lang w:val="tr-TR"/>
              </w:rPr>
              <w:t>1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</w:rPr>
              <w:t>AMAÇ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_Toc7535244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2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4A5A7F04" w14:textId="77777777" w:rsidR="00581BD0" w:rsidRDefault="00F84118">
          <w:pPr>
            <w:pStyle w:val="T1"/>
            <w:tabs>
              <w:tab w:val="left" w:pos="440"/>
              <w:tab w:val="right" w:pos="10256"/>
            </w:tabs>
            <w:rPr>
              <w:noProof/>
            </w:rPr>
          </w:pPr>
          <w:hyperlink w:anchor="_Toc7535245" w:history="1">
            <w:r w:rsidR="00581BD0" w:rsidRPr="00E3609D">
              <w:rPr>
                <w:rStyle w:val="Kpr"/>
                <w:noProof/>
                <w:lang w:val="tr-TR"/>
              </w:rPr>
              <w:t>2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</w:rPr>
              <w:t>KAPSAM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_Toc7535245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2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0CC79925" w14:textId="77777777" w:rsidR="00581BD0" w:rsidRDefault="00F84118">
          <w:pPr>
            <w:pStyle w:val="T1"/>
            <w:tabs>
              <w:tab w:val="left" w:pos="440"/>
              <w:tab w:val="right" w:pos="10256"/>
            </w:tabs>
            <w:rPr>
              <w:noProof/>
            </w:rPr>
          </w:pPr>
          <w:hyperlink w:anchor="_Toc7535246" w:history="1">
            <w:r w:rsidR="00581BD0" w:rsidRPr="00E3609D">
              <w:rPr>
                <w:rStyle w:val="Kpr"/>
                <w:noProof/>
                <w:lang w:val="tr-TR"/>
              </w:rPr>
              <w:t>3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</w:rPr>
              <w:t>TANIMLAR</w:t>
            </w:r>
            <w:r w:rsidR="00581BD0" w:rsidRPr="00E3609D">
              <w:rPr>
                <w:rStyle w:val="Kpr"/>
                <w:noProof/>
                <w:lang w:val="tr-TR"/>
              </w:rPr>
              <w:t xml:space="preserve"> ve KISALTMALAR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_Toc7535246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2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604AC800" w14:textId="77777777" w:rsidR="00581BD0" w:rsidRDefault="00F84118">
          <w:pPr>
            <w:pStyle w:val="T1"/>
            <w:tabs>
              <w:tab w:val="left" w:pos="440"/>
              <w:tab w:val="right" w:pos="10256"/>
            </w:tabs>
            <w:rPr>
              <w:noProof/>
            </w:rPr>
          </w:pPr>
          <w:hyperlink w:anchor="_Toc7535247" w:history="1">
            <w:r w:rsidR="00581BD0" w:rsidRPr="00E3609D">
              <w:rPr>
                <w:rStyle w:val="Kpr"/>
                <w:noProof/>
                <w:lang w:val="tr-TR"/>
              </w:rPr>
              <w:t>4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</w:rPr>
              <w:t>SORUMLULAR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_Toc7535247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2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2FE7A49B" w14:textId="77777777" w:rsidR="00581BD0" w:rsidRDefault="00F84118">
          <w:pPr>
            <w:pStyle w:val="T1"/>
            <w:tabs>
              <w:tab w:val="left" w:pos="440"/>
              <w:tab w:val="right" w:pos="10256"/>
            </w:tabs>
            <w:rPr>
              <w:noProof/>
            </w:rPr>
          </w:pPr>
          <w:hyperlink w:anchor="_Toc7535248" w:history="1">
            <w:r w:rsidR="00581BD0" w:rsidRPr="00E3609D">
              <w:rPr>
                <w:rStyle w:val="Kpr"/>
                <w:noProof/>
                <w:lang w:val="tr-TR"/>
              </w:rPr>
              <w:t>5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</w:rPr>
              <w:t>UYGULAMA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_Toc7535248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3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64A2AAC5" w14:textId="77777777" w:rsidR="00581BD0" w:rsidRDefault="00F84118">
          <w:pPr>
            <w:pStyle w:val="T2"/>
            <w:tabs>
              <w:tab w:val="left" w:pos="880"/>
              <w:tab w:val="right" w:pos="10256"/>
            </w:tabs>
            <w:rPr>
              <w:noProof/>
            </w:rPr>
          </w:pPr>
          <w:hyperlink w:anchor="_Toc7535249" w:history="1">
            <w:r w:rsidR="00581BD0" w:rsidRPr="00E3609D">
              <w:rPr>
                <w:rStyle w:val="Kpr"/>
                <w:noProof/>
                <w:lang w:val="tr-TR"/>
              </w:rPr>
              <w:t>5.1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  <w:lang w:val="tr-TR"/>
              </w:rPr>
              <w:t xml:space="preserve">İÇ </w:t>
            </w:r>
            <w:r w:rsidR="00581BD0" w:rsidRPr="00E3609D">
              <w:rPr>
                <w:rStyle w:val="Kpr"/>
                <w:noProof/>
              </w:rPr>
              <w:t>DENETİMLERİN</w:t>
            </w:r>
            <w:r w:rsidR="00581BD0" w:rsidRPr="00E3609D">
              <w:rPr>
                <w:rStyle w:val="Kpr"/>
                <w:noProof/>
                <w:lang w:val="tr-TR"/>
              </w:rPr>
              <w:t xml:space="preserve"> PLANLANMASI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_Toc7535249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3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4F7E26F3" w14:textId="77777777" w:rsidR="00581BD0" w:rsidRDefault="00F84118">
          <w:pPr>
            <w:pStyle w:val="T2"/>
            <w:tabs>
              <w:tab w:val="left" w:pos="880"/>
              <w:tab w:val="right" w:pos="10256"/>
            </w:tabs>
            <w:rPr>
              <w:noProof/>
            </w:rPr>
          </w:pPr>
          <w:hyperlink w:anchor="_Toc7535250" w:history="1">
            <w:r w:rsidR="00581BD0" w:rsidRPr="00E3609D">
              <w:rPr>
                <w:rStyle w:val="Kpr"/>
                <w:noProof/>
                <w:lang w:val="tr-TR"/>
              </w:rPr>
              <w:t>5.2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  <w:lang w:val="tr-TR"/>
              </w:rPr>
              <w:t xml:space="preserve">İÇ DENETİMLERİN </w:t>
            </w:r>
            <w:r w:rsidR="00581BD0" w:rsidRPr="00E3609D">
              <w:rPr>
                <w:rStyle w:val="Kpr"/>
                <w:noProof/>
              </w:rPr>
              <w:t>GERÇEKLEŞTİRİLMESİ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_Toc7535250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4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35A91AE2" w14:textId="77777777" w:rsidR="00581BD0" w:rsidRDefault="00F84118">
          <w:pPr>
            <w:pStyle w:val="T1"/>
            <w:tabs>
              <w:tab w:val="left" w:pos="440"/>
              <w:tab w:val="right" w:pos="10256"/>
            </w:tabs>
            <w:rPr>
              <w:noProof/>
            </w:rPr>
          </w:pPr>
          <w:hyperlink w:anchor="_Toc7535251" w:history="1">
            <w:r w:rsidR="00581BD0" w:rsidRPr="00E3609D">
              <w:rPr>
                <w:rStyle w:val="Kpr"/>
                <w:noProof/>
              </w:rPr>
              <w:t>6</w:t>
            </w:r>
            <w:r w:rsidR="00581BD0">
              <w:rPr>
                <w:noProof/>
              </w:rPr>
              <w:tab/>
            </w:r>
            <w:r w:rsidR="00581BD0" w:rsidRPr="00E3609D">
              <w:rPr>
                <w:rStyle w:val="Kpr"/>
                <w:noProof/>
              </w:rPr>
              <w:t>İLGİLİ DOKÜMANLAR</w:t>
            </w:r>
            <w:r w:rsidR="00581BD0">
              <w:rPr>
                <w:noProof/>
                <w:webHidden/>
              </w:rPr>
              <w:tab/>
            </w:r>
            <w:r w:rsidR="00581BD0">
              <w:rPr>
                <w:noProof/>
                <w:webHidden/>
              </w:rPr>
              <w:fldChar w:fldCharType="begin"/>
            </w:r>
            <w:r w:rsidR="00581BD0">
              <w:rPr>
                <w:noProof/>
                <w:webHidden/>
              </w:rPr>
              <w:instrText xml:space="preserve"> PAGEREF _Toc7535251 \h </w:instrText>
            </w:r>
            <w:r w:rsidR="00581BD0">
              <w:rPr>
                <w:noProof/>
                <w:webHidden/>
              </w:rPr>
            </w:r>
            <w:r w:rsidR="00581BD0">
              <w:rPr>
                <w:noProof/>
                <w:webHidden/>
              </w:rPr>
              <w:fldChar w:fldCharType="separate"/>
            </w:r>
            <w:r w:rsidR="00581BD0">
              <w:rPr>
                <w:noProof/>
                <w:webHidden/>
              </w:rPr>
              <w:t>5</w:t>
            </w:r>
            <w:r w:rsidR="00581BD0">
              <w:rPr>
                <w:noProof/>
                <w:webHidden/>
              </w:rPr>
              <w:fldChar w:fldCharType="end"/>
            </w:r>
          </w:hyperlink>
        </w:p>
        <w:p w14:paraId="33792B71" w14:textId="77777777" w:rsidR="00BB6767" w:rsidRPr="0071316F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256"/>
            </w:tabs>
            <w:rPr>
              <w:rFonts w:cs="Times New Roman"/>
              <w:color w:val="000000"/>
              <w:lang w:val="tr-TR"/>
            </w:rPr>
          </w:pPr>
          <w:r w:rsidRPr="0071316F">
            <w:rPr>
              <w:rFonts w:cs="Times New Roman"/>
              <w:lang w:val="tr-TR"/>
            </w:rPr>
            <w:fldChar w:fldCharType="end"/>
          </w:r>
        </w:p>
      </w:sdtContent>
    </w:sdt>
    <w:p w14:paraId="4A8451A3" w14:textId="77777777" w:rsidR="00BB6767" w:rsidRPr="0071316F" w:rsidRDefault="00BB6767">
      <w:pPr>
        <w:rPr>
          <w:rFonts w:cs="Times New Roman"/>
          <w:lang w:val="tr-TR"/>
        </w:rPr>
      </w:pPr>
    </w:p>
    <w:p w14:paraId="513CADE9" w14:textId="77777777" w:rsidR="00BB6767" w:rsidRPr="0071316F" w:rsidRDefault="00BB6767" w:rsidP="0071316F">
      <w:pPr>
        <w:pStyle w:val="Balk1"/>
        <w:numPr>
          <w:ilvl w:val="0"/>
          <w:numId w:val="0"/>
        </w:numPr>
        <w:rPr>
          <w:rFonts w:cs="Times New Roman"/>
          <w:lang w:val="tr-TR"/>
        </w:rPr>
      </w:pPr>
    </w:p>
    <w:p w14:paraId="1FE8995D" w14:textId="77777777" w:rsidR="00BB6767" w:rsidRPr="0071316F" w:rsidRDefault="00D37E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Times New Roman"/>
          <w:lang w:val="tr-TR"/>
        </w:rPr>
        <w:sectPr w:rsidR="00BB6767" w:rsidRPr="007131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67" w:right="840" w:bottom="2337" w:left="1134" w:header="567" w:footer="372" w:gutter="0"/>
          <w:pgNumType w:start="1"/>
          <w:cols w:space="708"/>
        </w:sectPr>
      </w:pPr>
      <w:r w:rsidRPr="0071316F">
        <w:rPr>
          <w:rFonts w:cs="Times New Roman"/>
          <w:lang w:val="tr-TR"/>
        </w:rPr>
        <w:br w:type="page"/>
      </w:r>
    </w:p>
    <w:p w14:paraId="395056D5" w14:textId="77777777" w:rsidR="00BB6767" w:rsidRPr="0071316F" w:rsidRDefault="00D37E53" w:rsidP="0071316F">
      <w:pPr>
        <w:pStyle w:val="Balk1"/>
        <w:rPr>
          <w:lang w:val="tr-TR"/>
        </w:rPr>
      </w:pPr>
      <w:bookmarkStart w:id="1" w:name="_Toc7535244"/>
      <w:r w:rsidRPr="0071316F">
        <w:lastRenderedPageBreak/>
        <w:t>AMAÇ</w:t>
      </w:r>
      <w:bookmarkEnd w:id="1"/>
    </w:p>
    <w:p w14:paraId="5A1FFF3F" w14:textId="77777777" w:rsidR="00BB6767" w:rsidRPr="0071316F" w:rsidRDefault="00D37E53">
      <w:pPr>
        <w:rPr>
          <w:rFonts w:cs="Times New Roman"/>
          <w:lang w:val="tr-TR"/>
        </w:rPr>
      </w:pPr>
      <w:r w:rsidRPr="0071316F">
        <w:rPr>
          <w:rFonts w:cs="Times New Roman"/>
          <w:lang w:val="tr-TR"/>
        </w:rPr>
        <w:t>Bu prosedürün amacı Bilgi Güvenliği Yönetim Sistemi’nin, etkin olarak uygulandığının ve sürdürüldüğünün, ISO 27001 standardının şartlarına ve oluşturulmuş düzenlemelere uygunluğunun teyidi için planlı aralıklarla denetlenmesidir.</w:t>
      </w:r>
    </w:p>
    <w:p w14:paraId="188FF3DF" w14:textId="77777777" w:rsidR="00BB6767" w:rsidRPr="0071316F" w:rsidRDefault="00BB6767">
      <w:pPr>
        <w:rPr>
          <w:rFonts w:cs="Times New Roman"/>
          <w:lang w:val="tr-TR"/>
        </w:rPr>
      </w:pPr>
    </w:p>
    <w:p w14:paraId="658B7FA3" w14:textId="77777777" w:rsidR="00BB6767" w:rsidRPr="0071316F" w:rsidRDefault="00D37E53" w:rsidP="0071316F">
      <w:pPr>
        <w:pStyle w:val="Balk1"/>
        <w:rPr>
          <w:lang w:val="tr-TR"/>
        </w:rPr>
      </w:pPr>
      <w:bookmarkStart w:id="2" w:name="_Toc7535245"/>
      <w:r w:rsidRPr="0071316F">
        <w:t>KAPSAM</w:t>
      </w:r>
      <w:bookmarkEnd w:id="2"/>
    </w:p>
    <w:p w14:paraId="33AC70F3" w14:textId="77777777" w:rsidR="00BB6767" w:rsidRPr="0071316F" w:rsidRDefault="0070527E">
      <w:pPr>
        <w:rPr>
          <w:rFonts w:cs="Times New Roman"/>
          <w:lang w:val="tr-TR"/>
        </w:rPr>
      </w:pPr>
      <w:r w:rsidRPr="0071316F">
        <w:rPr>
          <w:rFonts w:cs="Times New Roman"/>
          <w:lang w:val="tr-TR"/>
        </w:rPr>
        <w:t>Kurum</w:t>
      </w:r>
      <w:r w:rsidR="00D37E53" w:rsidRPr="0071316F">
        <w:rPr>
          <w:rFonts w:cs="Times New Roman"/>
          <w:lang w:val="tr-TR"/>
        </w:rPr>
        <w:t xml:space="preserve"> bünyesinde BGYS kapsamında yapılan tüm iç tetkik faaliyetleri bu prosedür kapsamındadır.</w:t>
      </w:r>
    </w:p>
    <w:p w14:paraId="7975E0DB" w14:textId="77777777" w:rsidR="00BB6767" w:rsidRPr="0071316F" w:rsidRDefault="00D37E53" w:rsidP="0071316F">
      <w:pPr>
        <w:pStyle w:val="Balk1"/>
        <w:rPr>
          <w:lang w:val="tr-TR"/>
        </w:rPr>
      </w:pPr>
      <w:bookmarkStart w:id="3" w:name="_Toc7535246"/>
      <w:r w:rsidRPr="0071316F">
        <w:t>TANIMLAR</w:t>
      </w:r>
      <w:r w:rsidRPr="0071316F">
        <w:rPr>
          <w:lang w:val="tr-TR"/>
        </w:rPr>
        <w:t xml:space="preserve"> ve KISALTMALAR</w:t>
      </w:r>
      <w:bookmarkEnd w:id="3"/>
    </w:p>
    <w:p w14:paraId="3A4035CF" w14:textId="77777777" w:rsidR="00BB6767" w:rsidRPr="0071316F" w:rsidRDefault="00D37E53">
      <w:pPr>
        <w:rPr>
          <w:rFonts w:cs="Times New Roman"/>
          <w:lang w:val="tr-TR"/>
        </w:rPr>
      </w:pPr>
      <w:r w:rsidRPr="0071316F">
        <w:rPr>
          <w:rFonts w:cs="Times New Roman"/>
          <w:lang w:val="tr-TR"/>
        </w:rPr>
        <w:t>-</w:t>
      </w:r>
    </w:p>
    <w:p w14:paraId="4C5D109A" w14:textId="77777777" w:rsidR="00BB6767" w:rsidRPr="0071316F" w:rsidRDefault="00D37E53" w:rsidP="0071316F">
      <w:pPr>
        <w:pStyle w:val="Balk1"/>
        <w:rPr>
          <w:b w:val="0"/>
          <w:lang w:val="tr-TR"/>
        </w:rPr>
      </w:pPr>
      <w:bookmarkStart w:id="4" w:name="_Toc7535247"/>
      <w:r w:rsidRPr="0071316F">
        <w:t>SORUMLULAR</w:t>
      </w:r>
      <w:bookmarkEnd w:id="4"/>
    </w:p>
    <w:p w14:paraId="2952CBF3" w14:textId="77777777" w:rsidR="00BB6767" w:rsidRPr="0071316F" w:rsidRDefault="00BB6767">
      <w:pPr>
        <w:rPr>
          <w:rFonts w:cs="Times New Roman"/>
          <w:b/>
          <w:lang w:val="tr-TR"/>
        </w:rPr>
      </w:pPr>
    </w:p>
    <w:p w14:paraId="6866E13F" w14:textId="77777777" w:rsidR="00BB6767" w:rsidRPr="0071316F" w:rsidRDefault="00D37E53">
      <w:pPr>
        <w:rPr>
          <w:rFonts w:cs="Times New Roman"/>
          <w:lang w:val="tr-TR"/>
        </w:rPr>
      </w:pPr>
      <w:r w:rsidRPr="0071316F">
        <w:rPr>
          <w:rFonts w:cs="Times New Roman"/>
          <w:b/>
          <w:lang w:val="tr-TR"/>
        </w:rPr>
        <w:t xml:space="preserve">BGYS Yönetim Temsilcisi </w:t>
      </w:r>
    </w:p>
    <w:p w14:paraId="4DDC2206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>Bu prosedürün hazırlanması, sürekliliğinin sağlanması ve gerektiğinde güncellenmesi yoluyla iç denetimin esaslarının tanımlanması</w:t>
      </w:r>
    </w:p>
    <w:p w14:paraId="11122EDA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>Bu prosedürün organizasyondaki tüm çalışanlar tarafından uygulanmasının sağlanması</w:t>
      </w:r>
    </w:p>
    <w:p w14:paraId="019C1F8A" w14:textId="77777777" w:rsidR="00BB6767" w:rsidRPr="0071316F" w:rsidRDefault="00D37E53" w:rsidP="0071316F">
      <w:pPr>
        <w:pStyle w:val="ListeParagraf"/>
        <w:rPr>
          <w:color w:val="000000"/>
          <w:lang w:val="tr-TR"/>
        </w:rPr>
      </w:pPr>
      <w:r w:rsidRPr="0071316F">
        <w:rPr>
          <w:color w:val="000000"/>
          <w:lang w:val="tr-TR"/>
        </w:rPr>
        <w:t>Bu prosedürde tanımlandığı şekliye iç denetimlerin planlanması, yönetime sunulması ve gerçekleştirilmesi için iç denetçilerin seçimi, iç denetçi ekibinin kurulması ve ekibe başkanlık edilmesi. Ekiple birlikte,</w:t>
      </w:r>
      <w:r w:rsidRPr="0071316F">
        <w:rPr>
          <w:b/>
          <w:color w:val="000000"/>
          <w:lang w:val="tr-TR"/>
        </w:rPr>
        <w:t xml:space="preserve"> </w:t>
      </w:r>
      <w:r w:rsidRPr="0071316F">
        <w:rPr>
          <w:color w:val="000000"/>
          <w:lang w:val="tr-TR"/>
        </w:rPr>
        <w:t>Yıllık iç denetim planlarının yapılması ve planın gerçekleştirilmesi</w:t>
      </w:r>
    </w:p>
    <w:p w14:paraId="5D72A967" w14:textId="77777777" w:rsidR="00BB6767" w:rsidRPr="0071316F" w:rsidRDefault="00D37E53" w:rsidP="0071316F">
      <w:pPr>
        <w:pStyle w:val="ListeParagraf"/>
        <w:rPr>
          <w:color w:val="000000"/>
          <w:lang w:val="tr-TR"/>
        </w:rPr>
      </w:pPr>
      <w:r w:rsidRPr="0071316F">
        <w:rPr>
          <w:color w:val="000000"/>
          <w:lang w:val="tr-TR"/>
        </w:rPr>
        <w:t>İç denetim sorularının listelenmesi ve iç denetim dokümanlarının bir araya getirilmesi</w:t>
      </w:r>
    </w:p>
    <w:p w14:paraId="12D9BE12" w14:textId="77777777" w:rsidR="00BB6767" w:rsidRPr="0071316F" w:rsidRDefault="00D37E53" w:rsidP="0071316F">
      <w:pPr>
        <w:pStyle w:val="ListeParagraf"/>
        <w:rPr>
          <w:color w:val="000000"/>
          <w:lang w:val="tr-TR"/>
        </w:rPr>
      </w:pPr>
      <w:r w:rsidRPr="0071316F">
        <w:rPr>
          <w:color w:val="000000"/>
          <w:lang w:val="tr-TR"/>
        </w:rPr>
        <w:t>Gerekli görüldüğü durumlarda habersiz (plan dışı) iç denetimlerin gerçekleştirilmesi</w:t>
      </w:r>
    </w:p>
    <w:p w14:paraId="465D7BD3" w14:textId="77777777" w:rsidR="00BB6767" w:rsidRPr="0071316F" w:rsidRDefault="00D37E53" w:rsidP="0071316F">
      <w:pPr>
        <w:pStyle w:val="ListeParagraf"/>
        <w:rPr>
          <w:color w:val="000000"/>
          <w:lang w:val="tr-TR"/>
        </w:rPr>
      </w:pPr>
      <w:r w:rsidRPr="0071316F">
        <w:rPr>
          <w:color w:val="000000"/>
          <w:lang w:val="tr-TR"/>
        </w:rPr>
        <w:t>Görülen sapmaların ve gerekli iyileştirme faaliyetlerinin rapor edilmesi (denetim raporu)</w:t>
      </w:r>
    </w:p>
    <w:p w14:paraId="0B642BD7" w14:textId="77777777" w:rsidR="00BB6767" w:rsidRPr="0071316F" w:rsidRDefault="00BB6767">
      <w:pPr>
        <w:rPr>
          <w:rFonts w:cs="Times New Roman"/>
          <w:b/>
          <w:lang w:val="tr-TR"/>
        </w:rPr>
      </w:pPr>
    </w:p>
    <w:p w14:paraId="1CF296F2" w14:textId="77777777" w:rsidR="00BB6767" w:rsidRPr="0071316F" w:rsidRDefault="00D37E53">
      <w:pPr>
        <w:rPr>
          <w:rFonts w:cs="Times New Roman"/>
          <w:lang w:val="tr-TR"/>
        </w:rPr>
      </w:pPr>
      <w:r w:rsidRPr="0071316F">
        <w:rPr>
          <w:rFonts w:cs="Times New Roman"/>
          <w:b/>
          <w:lang w:val="tr-TR"/>
        </w:rPr>
        <w:t>Denetçiler</w:t>
      </w:r>
    </w:p>
    <w:p w14:paraId="21959277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>Bu prosedürde tanımlandığı şekliyle iç denetimlerin gerçekleştirilmesi.</w:t>
      </w:r>
    </w:p>
    <w:p w14:paraId="02209CD3" w14:textId="77777777" w:rsidR="00BB6767" w:rsidRPr="0071316F" w:rsidRDefault="00BB6767">
      <w:pPr>
        <w:rPr>
          <w:rFonts w:cs="Times New Roman"/>
          <w:b/>
          <w:lang w:val="tr-TR"/>
        </w:rPr>
      </w:pPr>
    </w:p>
    <w:p w14:paraId="382D09F8" w14:textId="77777777" w:rsidR="00BB6767" w:rsidRPr="0071316F" w:rsidRDefault="0070527E">
      <w:pPr>
        <w:rPr>
          <w:rFonts w:cs="Times New Roman"/>
          <w:lang w:val="tr-TR"/>
        </w:rPr>
      </w:pPr>
      <w:r w:rsidRPr="0071316F">
        <w:rPr>
          <w:rFonts w:cs="Times New Roman"/>
          <w:b/>
          <w:lang w:val="tr-TR"/>
        </w:rPr>
        <w:t>Kurum</w:t>
      </w:r>
      <w:r w:rsidR="00D37E53" w:rsidRPr="0071316F">
        <w:rPr>
          <w:rFonts w:cs="Times New Roman"/>
          <w:b/>
          <w:lang w:val="tr-TR"/>
        </w:rPr>
        <w:t xml:space="preserve"> personelleri</w:t>
      </w:r>
    </w:p>
    <w:p w14:paraId="32E4353B" w14:textId="77777777" w:rsidR="00BB6767" w:rsidRPr="0071316F" w:rsidRDefault="00D37E53" w:rsidP="0071316F">
      <w:pPr>
        <w:pStyle w:val="ListeParagraf"/>
        <w:rPr>
          <w:lang w:val="tr-TR"/>
        </w:rPr>
      </w:pPr>
      <w:bookmarkStart w:id="5" w:name="_lctvhd8yrzkw" w:colFirst="0" w:colLast="0"/>
      <w:bookmarkEnd w:id="5"/>
      <w:r w:rsidRPr="0071316F">
        <w:rPr>
          <w:lang w:val="tr-TR"/>
        </w:rPr>
        <w:t>Bu prosedürün etkinliğinin sağlanması, iç denetim sonuçlarının dikkate alınması ve saptanmış uygunsuzlukların giderilmesi için gereken faaliyetlerin gecikmesiz olarak gerçekleştirilmesi</w:t>
      </w:r>
    </w:p>
    <w:p w14:paraId="77DAE382" w14:textId="77777777" w:rsidR="00BB6767" w:rsidRPr="0071316F" w:rsidRDefault="0071316F" w:rsidP="0071316F">
      <w:pPr>
        <w:pStyle w:val="Balk1"/>
        <w:rPr>
          <w:lang w:val="tr-TR"/>
        </w:rPr>
      </w:pPr>
      <w:bookmarkStart w:id="6" w:name="_Toc7535248"/>
      <w:r w:rsidRPr="0071316F">
        <w:t>UYGULAMA</w:t>
      </w:r>
      <w:bookmarkEnd w:id="6"/>
    </w:p>
    <w:p w14:paraId="2356F295" w14:textId="77777777" w:rsidR="00BB6767" w:rsidRPr="0071316F" w:rsidRDefault="00D37E53">
      <w:pPr>
        <w:rPr>
          <w:rFonts w:cs="Times New Roman"/>
          <w:lang w:val="tr-TR"/>
        </w:rPr>
      </w:pPr>
      <w:r w:rsidRPr="0071316F">
        <w:rPr>
          <w:rFonts w:cs="Times New Roman"/>
          <w:lang w:val="tr-TR"/>
        </w:rPr>
        <w:t>İç denetim kapsamında kuru</w:t>
      </w:r>
      <w:r w:rsidR="00921CE9" w:rsidRPr="0071316F">
        <w:rPr>
          <w:rFonts w:cs="Times New Roman"/>
          <w:lang w:val="tr-TR"/>
        </w:rPr>
        <w:t>m</w:t>
      </w:r>
      <w:r w:rsidRPr="0071316F">
        <w:rPr>
          <w:rFonts w:cs="Times New Roman"/>
          <w:lang w:val="tr-TR"/>
        </w:rPr>
        <w:t xml:space="preserve"> bünyesinde uygulanan Bilgi Güvenliği Yönetim Sistemi’nin </w:t>
      </w:r>
    </w:p>
    <w:p w14:paraId="59A4F773" w14:textId="77777777" w:rsidR="00BB6767" w:rsidRPr="0071316F" w:rsidRDefault="00D37E53" w:rsidP="0071316F">
      <w:pPr>
        <w:pStyle w:val="ListeParagraf"/>
      </w:pPr>
      <w:proofErr w:type="spellStart"/>
      <w:r w:rsidRPr="0071316F">
        <w:t>Kuru</w:t>
      </w:r>
      <w:r w:rsidR="00921CE9" w:rsidRPr="0071316F">
        <w:t>m</w:t>
      </w:r>
      <w:r w:rsidRPr="0071316F">
        <w:t>un</w:t>
      </w:r>
      <w:proofErr w:type="spellEnd"/>
      <w:r w:rsidRPr="0071316F">
        <w:t xml:space="preserve"> </w:t>
      </w:r>
      <w:proofErr w:type="spellStart"/>
      <w:r w:rsidRPr="0071316F">
        <w:t>kendi</w:t>
      </w:r>
      <w:proofErr w:type="spellEnd"/>
      <w:r w:rsidRPr="0071316F">
        <w:t xml:space="preserve"> </w:t>
      </w:r>
      <w:proofErr w:type="spellStart"/>
      <w:r w:rsidRPr="0071316F">
        <w:t>şartları</w:t>
      </w:r>
      <w:proofErr w:type="spellEnd"/>
    </w:p>
    <w:p w14:paraId="28B5CEE5" w14:textId="77777777" w:rsidR="00BB6767" w:rsidRPr="0071316F" w:rsidRDefault="00D37E53" w:rsidP="0071316F">
      <w:pPr>
        <w:pStyle w:val="ListeParagraf"/>
      </w:pPr>
      <w:r w:rsidRPr="0071316F">
        <w:t xml:space="preserve">ISO 27001:2013 </w:t>
      </w:r>
      <w:proofErr w:type="spellStart"/>
      <w:r w:rsidRPr="0071316F">
        <w:t>standardının</w:t>
      </w:r>
      <w:proofErr w:type="spellEnd"/>
      <w:r w:rsidRPr="0071316F">
        <w:t xml:space="preserve"> </w:t>
      </w:r>
      <w:proofErr w:type="spellStart"/>
      <w:r w:rsidRPr="0071316F">
        <w:t>şartları</w:t>
      </w:r>
      <w:proofErr w:type="spellEnd"/>
      <w:r w:rsidRPr="0071316F">
        <w:t xml:space="preserve"> </w:t>
      </w:r>
    </w:p>
    <w:p w14:paraId="61CEF20B" w14:textId="77777777" w:rsidR="00BB6767" w:rsidRPr="0071316F" w:rsidRDefault="00D37E53">
      <w:pPr>
        <w:spacing w:line="276" w:lineRule="auto"/>
        <w:rPr>
          <w:rFonts w:cs="Times New Roman"/>
          <w:color w:val="244061"/>
          <w:lang w:val="tr-TR"/>
        </w:rPr>
      </w:pPr>
      <w:bookmarkStart w:id="7" w:name="_tyjcwt" w:colFirst="0" w:colLast="0"/>
      <w:bookmarkEnd w:id="7"/>
      <w:proofErr w:type="gramStart"/>
      <w:r w:rsidRPr="0071316F">
        <w:rPr>
          <w:rFonts w:cs="Times New Roman"/>
          <w:lang w:val="tr-TR"/>
        </w:rPr>
        <w:t>ile</w:t>
      </w:r>
      <w:proofErr w:type="gramEnd"/>
      <w:r w:rsidRPr="0071316F">
        <w:rPr>
          <w:rFonts w:cs="Times New Roman"/>
          <w:lang w:val="tr-TR"/>
        </w:rPr>
        <w:t xml:space="preserve"> uyumlu olup olmadığı ve etkin bir şekilde uygulanması sürdürülmesi durumları kontrol edilir.</w:t>
      </w:r>
    </w:p>
    <w:p w14:paraId="5B287B71" w14:textId="77777777" w:rsidR="00BB6767" w:rsidRPr="0071316F" w:rsidRDefault="00D37E53" w:rsidP="0071316F">
      <w:pPr>
        <w:pStyle w:val="Balk2"/>
        <w:rPr>
          <w:b w:val="0"/>
          <w:color w:val="000000"/>
          <w:lang w:val="tr-TR"/>
        </w:rPr>
      </w:pPr>
      <w:bookmarkStart w:id="8" w:name="_Toc7535249"/>
      <w:r w:rsidRPr="0071316F">
        <w:rPr>
          <w:lang w:val="tr-TR"/>
        </w:rPr>
        <w:t xml:space="preserve">İÇ </w:t>
      </w:r>
      <w:r w:rsidRPr="0071316F">
        <w:t>DENETİMLERİN</w:t>
      </w:r>
      <w:r w:rsidRPr="0071316F">
        <w:rPr>
          <w:lang w:val="tr-TR"/>
        </w:rPr>
        <w:t xml:space="preserve"> PLANLANMASI</w:t>
      </w:r>
      <w:bookmarkEnd w:id="8"/>
    </w:p>
    <w:p w14:paraId="3B148A06" w14:textId="77777777" w:rsidR="00BB6767" w:rsidRPr="0071316F" w:rsidRDefault="0071316F" w:rsidP="0071316F">
      <w:pPr>
        <w:rPr>
          <w:b/>
          <w:color w:val="000000"/>
          <w:u w:val="single"/>
          <w:lang w:val="tr-TR"/>
        </w:rPr>
      </w:pPr>
      <w:r>
        <w:rPr>
          <w:b/>
          <w:u w:val="single"/>
          <w:lang w:val="tr-TR"/>
        </w:rPr>
        <w:t>Denetim z</w:t>
      </w:r>
      <w:r w:rsidR="00D37E53" w:rsidRPr="0071316F">
        <w:rPr>
          <w:b/>
          <w:u w:val="single"/>
          <w:lang w:val="tr-TR"/>
        </w:rPr>
        <w:t>amanı</w:t>
      </w:r>
      <w:r>
        <w:rPr>
          <w:b/>
          <w:u w:val="single"/>
          <w:lang w:val="tr-TR"/>
        </w:rPr>
        <w:t xml:space="preserve"> konusunda aşağıdaki hususlar dikkate alınır;</w:t>
      </w:r>
    </w:p>
    <w:p w14:paraId="1DFFD835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 xml:space="preserve">İç tetkikler yılda en az bir kere yapılır. </w:t>
      </w:r>
    </w:p>
    <w:p w14:paraId="7B161C6D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>Denetlenecek alanların ve bölümlerin önem ve statü sıralamaları ve önceki denetim sonuçları da göz önünde tutularak bir iç denetim programı planlanır ve denetlenecek birim ve kişilere 2 – 3 gün önceden e-posta veya ilan panosu üzerinden duyuru yapılır.</w:t>
      </w:r>
    </w:p>
    <w:p w14:paraId="1A4D8420" w14:textId="77777777" w:rsidR="00BB6767" w:rsidRPr="0071316F" w:rsidRDefault="00BB6767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</w:p>
    <w:p w14:paraId="2AD28349" w14:textId="77777777" w:rsidR="00BB6767" w:rsidRPr="0071316F" w:rsidRDefault="00D37E53" w:rsidP="0071316F">
      <w:pPr>
        <w:rPr>
          <w:b/>
          <w:color w:val="000000"/>
          <w:u w:val="single"/>
          <w:lang w:val="tr-TR"/>
        </w:rPr>
      </w:pPr>
      <w:r w:rsidRPr="0071316F">
        <w:rPr>
          <w:b/>
          <w:u w:val="single"/>
          <w:lang w:val="tr-TR"/>
        </w:rPr>
        <w:t xml:space="preserve">İç </w:t>
      </w:r>
      <w:proofErr w:type="spellStart"/>
      <w:r w:rsidRPr="0071316F">
        <w:rPr>
          <w:b/>
          <w:u w:val="single"/>
        </w:rPr>
        <w:t>denetim</w:t>
      </w:r>
      <w:proofErr w:type="spellEnd"/>
      <w:r w:rsidRPr="0071316F">
        <w:rPr>
          <w:b/>
          <w:u w:val="single"/>
          <w:lang w:val="tr-TR"/>
        </w:rPr>
        <w:t xml:space="preserve"> planında aşağıdaki noktalar tanımlanır;</w:t>
      </w:r>
    </w:p>
    <w:p w14:paraId="6903622E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>Denetlenecek birimler ve kişiler</w:t>
      </w:r>
    </w:p>
    <w:p w14:paraId="41DA76AC" w14:textId="77777777" w:rsidR="00BB6767" w:rsidRPr="0071316F" w:rsidRDefault="00D37E53" w:rsidP="0071316F">
      <w:pPr>
        <w:pStyle w:val="ListeParagraf"/>
        <w:rPr>
          <w:rFonts w:cs="Times New Roman"/>
          <w:lang w:val="tr-TR"/>
        </w:rPr>
      </w:pPr>
      <w:r w:rsidRPr="0071316F">
        <w:rPr>
          <w:rFonts w:cs="Times New Roman"/>
          <w:lang w:val="tr-TR"/>
        </w:rPr>
        <w:t>Planlanmış tarihler</w:t>
      </w:r>
    </w:p>
    <w:p w14:paraId="750776E7" w14:textId="77777777" w:rsidR="00BB6767" w:rsidRPr="0071316F" w:rsidRDefault="00D37E53" w:rsidP="0071316F">
      <w:pPr>
        <w:pStyle w:val="ListeParagraf"/>
        <w:rPr>
          <w:rFonts w:cs="Times New Roman"/>
          <w:lang w:val="tr-TR"/>
        </w:rPr>
      </w:pPr>
      <w:bookmarkStart w:id="9" w:name="_w9ukpe80l0bc" w:colFirst="0" w:colLast="0"/>
      <w:bookmarkEnd w:id="9"/>
      <w:r w:rsidRPr="0071316F">
        <w:rPr>
          <w:rFonts w:cs="Times New Roman"/>
          <w:lang w:val="tr-TR"/>
        </w:rPr>
        <w:lastRenderedPageBreak/>
        <w:t>Denetleyici kişiler</w:t>
      </w:r>
    </w:p>
    <w:p w14:paraId="3A6974A1" w14:textId="77777777" w:rsidR="00BB6767" w:rsidRPr="0071316F" w:rsidRDefault="00BB6767">
      <w:pPr>
        <w:rPr>
          <w:rFonts w:cs="Times New Roman"/>
          <w:lang w:val="tr-TR"/>
        </w:rPr>
      </w:pPr>
    </w:p>
    <w:p w14:paraId="7AAC0FF0" w14:textId="77777777" w:rsidR="00BB6767" w:rsidRPr="0071316F" w:rsidRDefault="00D37E53" w:rsidP="0071316F">
      <w:pPr>
        <w:rPr>
          <w:b/>
          <w:u w:val="single"/>
          <w:lang w:val="tr-TR"/>
        </w:rPr>
      </w:pPr>
      <w:r w:rsidRPr="0071316F">
        <w:rPr>
          <w:b/>
          <w:u w:val="single"/>
          <w:lang w:val="tr-TR"/>
        </w:rPr>
        <w:t>Denetim kriterleri, politika, hedefler doğrultusu</w:t>
      </w:r>
      <w:r w:rsidR="0071316F">
        <w:rPr>
          <w:b/>
          <w:u w:val="single"/>
          <w:lang w:val="tr-TR"/>
        </w:rPr>
        <w:t>nda denetim soruları listelenir;</w:t>
      </w:r>
    </w:p>
    <w:p w14:paraId="35EC6705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 xml:space="preserve">İç denetimin kapsamının belirlenebilmesi için, BGYS El Kitabı, çalışma talimatları ve diğer kalite dokümanları bir araya getirilerek incelenir. </w:t>
      </w:r>
    </w:p>
    <w:p w14:paraId="4938F5F8" w14:textId="77777777" w:rsidR="00BB6767" w:rsidRPr="0071316F" w:rsidRDefault="00D37E53" w:rsidP="0071316F">
      <w:pPr>
        <w:pStyle w:val="ListeParagraf"/>
        <w:rPr>
          <w:lang w:val="tr-TR"/>
        </w:rPr>
      </w:pPr>
      <w:bookmarkStart w:id="10" w:name="_8epqphqtuj9l" w:colFirst="0" w:colLast="0"/>
      <w:bookmarkEnd w:id="10"/>
      <w:r w:rsidRPr="0071316F">
        <w:rPr>
          <w:lang w:val="tr-TR"/>
        </w:rPr>
        <w:t>Daha önceki denetim sonuçları ve yönetimin talebi göz önünde tutularak iç denetim soruları hazırlanır.</w:t>
      </w:r>
    </w:p>
    <w:p w14:paraId="29410C0D" w14:textId="77777777" w:rsidR="00BB6767" w:rsidRPr="0071316F" w:rsidRDefault="00BB6767">
      <w:pPr>
        <w:rPr>
          <w:rFonts w:cs="Times New Roman"/>
          <w:lang w:val="tr-TR"/>
        </w:rPr>
      </w:pPr>
    </w:p>
    <w:p w14:paraId="3F782A36" w14:textId="77777777" w:rsidR="00BB6767" w:rsidRPr="0071316F" w:rsidRDefault="00D37E53" w:rsidP="0071316F">
      <w:pPr>
        <w:rPr>
          <w:b/>
          <w:u w:val="single"/>
          <w:lang w:val="tr-TR"/>
        </w:rPr>
      </w:pPr>
      <w:r w:rsidRPr="0071316F">
        <w:rPr>
          <w:b/>
          <w:u w:val="single"/>
          <w:lang w:val="tr-TR"/>
        </w:rPr>
        <w:t>Tetkikçilerin Seçimi</w:t>
      </w:r>
    </w:p>
    <w:p w14:paraId="7FF82B23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>Tetkik sürecinin tarafsızlığı ve objektifliğini garanti altına almak için tetkikçi aynı birim içinden olmayan kişilerden seçilir.</w:t>
      </w:r>
    </w:p>
    <w:p w14:paraId="6E9BCF87" w14:textId="77777777" w:rsidR="00BB6767" w:rsidRPr="0071316F" w:rsidRDefault="00D37E53" w:rsidP="0071316F">
      <w:pPr>
        <w:rPr>
          <w:b/>
          <w:u w:val="single"/>
          <w:lang w:val="tr-TR"/>
        </w:rPr>
      </w:pPr>
      <w:r w:rsidRPr="0071316F">
        <w:rPr>
          <w:b/>
          <w:u w:val="single"/>
          <w:lang w:val="tr-TR"/>
        </w:rPr>
        <w:t>Plan Dışı Denetimler</w:t>
      </w:r>
    </w:p>
    <w:p w14:paraId="6A756AF2" w14:textId="77777777" w:rsidR="00BB6767" w:rsidRPr="0071316F" w:rsidRDefault="00D37E53" w:rsidP="0071316F">
      <w:pPr>
        <w:pStyle w:val="ListeParagraf"/>
        <w:rPr>
          <w:lang w:val="tr-TR"/>
        </w:rPr>
      </w:pPr>
      <w:r w:rsidRPr="0071316F">
        <w:rPr>
          <w:lang w:val="tr-TR"/>
        </w:rPr>
        <w:t xml:space="preserve">Bir hizmetin kalitesi ile ilgili bir </w:t>
      </w:r>
      <w:proofErr w:type="gramStart"/>
      <w:r w:rsidRPr="0071316F">
        <w:rPr>
          <w:lang w:val="tr-TR"/>
        </w:rPr>
        <w:t>şikayet</w:t>
      </w:r>
      <w:proofErr w:type="gramEnd"/>
      <w:r w:rsidRPr="0071316F">
        <w:rPr>
          <w:lang w:val="tr-TR"/>
        </w:rPr>
        <w:t xml:space="preserve"> ve buna benzer bir problem olduğu takdirde, birim sorumlusuna bilgi verilmeksizin plan dışı denetim yapılabilir.</w:t>
      </w:r>
    </w:p>
    <w:p w14:paraId="3594BE53" w14:textId="77777777" w:rsidR="00BB6767" w:rsidRPr="0071316F" w:rsidRDefault="00BB6767">
      <w:pPr>
        <w:rPr>
          <w:rFonts w:cs="Times New Roman"/>
          <w:lang w:val="tr-TR"/>
        </w:rPr>
      </w:pPr>
    </w:p>
    <w:p w14:paraId="26564C06" w14:textId="77777777" w:rsidR="00BB6767" w:rsidRPr="0071316F" w:rsidRDefault="00D37E53" w:rsidP="0071316F">
      <w:pPr>
        <w:pStyle w:val="Balk2"/>
        <w:rPr>
          <w:lang w:val="tr-TR"/>
        </w:rPr>
      </w:pPr>
      <w:bookmarkStart w:id="11" w:name="_Toc7535250"/>
      <w:r w:rsidRPr="0071316F">
        <w:rPr>
          <w:lang w:val="tr-TR"/>
        </w:rPr>
        <w:t xml:space="preserve">İÇ DENETİMLERİN </w:t>
      </w:r>
      <w:r w:rsidRPr="0071316F">
        <w:t>GERÇEKLEŞTİRİLMESİ</w:t>
      </w:r>
      <w:bookmarkEnd w:id="11"/>
    </w:p>
    <w:p w14:paraId="57AF3BCC" w14:textId="77777777" w:rsidR="00BB6767" w:rsidRPr="0071316F" w:rsidRDefault="00D37E53" w:rsidP="0071316F">
      <w:pPr>
        <w:pStyle w:val="ListeParagraf"/>
      </w:pPr>
      <w:proofErr w:type="spellStart"/>
      <w:r w:rsidRPr="0071316F">
        <w:t>İç</w:t>
      </w:r>
      <w:proofErr w:type="spellEnd"/>
      <w:r w:rsidRPr="0071316F">
        <w:t xml:space="preserve"> </w:t>
      </w:r>
      <w:proofErr w:type="spellStart"/>
      <w:r w:rsidRPr="0071316F">
        <w:t>denetim</w:t>
      </w:r>
      <w:proofErr w:type="spellEnd"/>
      <w:r w:rsidRPr="0071316F">
        <w:t xml:space="preserve">, </w:t>
      </w:r>
      <w:proofErr w:type="spellStart"/>
      <w:r w:rsidRPr="0071316F">
        <w:t>Daire</w:t>
      </w:r>
      <w:proofErr w:type="spellEnd"/>
      <w:r w:rsidRPr="0071316F">
        <w:t xml:space="preserve"> </w:t>
      </w:r>
      <w:proofErr w:type="spellStart"/>
      <w:r w:rsidRPr="0071316F">
        <w:t>Başkanının</w:t>
      </w:r>
      <w:proofErr w:type="spellEnd"/>
      <w:r w:rsidRPr="0071316F">
        <w:t xml:space="preserve"> </w:t>
      </w:r>
      <w:proofErr w:type="spellStart"/>
      <w:r w:rsidRPr="0071316F">
        <w:t>yetkilendirdiği</w:t>
      </w:r>
      <w:proofErr w:type="spellEnd"/>
      <w:r w:rsidRPr="0071316F">
        <w:t xml:space="preserve"> </w:t>
      </w:r>
      <w:proofErr w:type="spellStart"/>
      <w:r w:rsidRPr="0071316F">
        <w:t>kişi</w:t>
      </w:r>
      <w:proofErr w:type="spellEnd"/>
      <w:r w:rsidRPr="0071316F">
        <w:t xml:space="preserve"> </w:t>
      </w:r>
      <w:proofErr w:type="spellStart"/>
      <w:r w:rsidRPr="0071316F">
        <w:t>tarafından</w:t>
      </w:r>
      <w:proofErr w:type="spellEnd"/>
      <w:r w:rsidRPr="0071316F">
        <w:t xml:space="preserve"> </w:t>
      </w:r>
      <w:proofErr w:type="spellStart"/>
      <w:r w:rsidRPr="0071316F">
        <w:t>birim</w:t>
      </w:r>
      <w:proofErr w:type="spellEnd"/>
      <w:r w:rsidRPr="0071316F">
        <w:t xml:space="preserve"> </w:t>
      </w:r>
      <w:proofErr w:type="spellStart"/>
      <w:r w:rsidRPr="0071316F">
        <w:t>faaliyetlerinin</w:t>
      </w:r>
      <w:proofErr w:type="spellEnd"/>
      <w:r w:rsidRPr="0071316F">
        <w:t xml:space="preserve"> </w:t>
      </w:r>
      <w:proofErr w:type="spellStart"/>
      <w:r w:rsidRPr="0071316F">
        <w:t>gerçekleştirildiği</w:t>
      </w:r>
      <w:proofErr w:type="spellEnd"/>
      <w:r w:rsidRPr="0071316F">
        <w:t xml:space="preserve"> </w:t>
      </w:r>
      <w:proofErr w:type="spellStart"/>
      <w:r w:rsidRPr="0071316F">
        <w:t>yerde</w:t>
      </w:r>
      <w:proofErr w:type="spellEnd"/>
      <w:r w:rsidRPr="0071316F">
        <w:t xml:space="preserve"> </w:t>
      </w:r>
      <w:proofErr w:type="spellStart"/>
      <w:r w:rsidRPr="0071316F">
        <w:t>yapılır</w:t>
      </w:r>
      <w:proofErr w:type="spellEnd"/>
      <w:r w:rsidRPr="0071316F">
        <w:t>.</w:t>
      </w:r>
    </w:p>
    <w:p w14:paraId="7895F518" w14:textId="77777777" w:rsidR="00BB6767" w:rsidRPr="0071316F" w:rsidRDefault="00D37E53" w:rsidP="0071316F">
      <w:pPr>
        <w:pStyle w:val="ListeParagraf"/>
      </w:pPr>
      <w:proofErr w:type="spellStart"/>
      <w:r w:rsidRPr="0071316F">
        <w:t>Sorular</w:t>
      </w:r>
      <w:proofErr w:type="spellEnd"/>
      <w:r w:rsidRPr="0071316F">
        <w:t xml:space="preserve"> </w:t>
      </w:r>
      <w:proofErr w:type="spellStart"/>
      <w:r w:rsidRPr="0071316F">
        <w:t>sorulur</w:t>
      </w:r>
      <w:proofErr w:type="spellEnd"/>
      <w:r w:rsidRPr="0071316F">
        <w:t xml:space="preserve"> </w:t>
      </w:r>
      <w:proofErr w:type="spellStart"/>
      <w:r w:rsidRPr="0071316F">
        <w:t>ve</w:t>
      </w:r>
      <w:proofErr w:type="spellEnd"/>
      <w:r w:rsidRPr="0071316F">
        <w:t xml:space="preserve"> </w:t>
      </w:r>
      <w:proofErr w:type="spellStart"/>
      <w:r w:rsidRPr="0071316F">
        <w:t>dokümanlar</w:t>
      </w:r>
      <w:proofErr w:type="spellEnd"/>
      <w:r w:rsidRPr="0071316F">
        <w:t xml:space="preserve"> </w:t>
      </w:r>
      <w:proofErr w:type="spellStart"/>
      <w:r w:rsidRPr="0071316F">
        <w:t>incelenir</w:t>
      </w:r>
      <w:proofErr w:type="spellEnd"/>
      <w:r w:rsidRPr="0071316F">
        <w:t xml:space="preserve"> </w:t>
      </w:r>
      <w:proofErr w:type="spellStart"/>
      <w:r w:rsidRPr="0071316F">
        <w:t>ve</w:t>
      </w:r>
      <w:proofErr w:type="spellEnd"/>
      <w:r w:rsidRPr="0071316F">
        <w:t xml:space="preserve"> Bilgi </w:t>
      </w:r>
      <w:proofErr w:type="spellStart"/>
      <w:r w:rsidRPr="0071316F">
        <w:t>Güvenliği</w:t>
      </w:r>
      <w:proofErr w:type="spellEnd"/>
      <w:r w:rsidRPr="0071316F">
        <w:t xml:space="preserve"> </w:t>
      </w:r>
      <w:proofErr w:type="spellStart"/>
      <w:r w:rsidRPr="0071316F">
        <w:t>Yönetim</w:t>
      </w:r>
      <w:proofErr w:type="spellEnd"/>
      <w:r w:rsidRPr="0071316F">
        <w:t xml:space="preserve"> </w:t>
      </w:r>
      <w:proofErr w:type="spellStart"/>
      <w:proofErr w:type="gramStart"/>
      <w:r w:rsidRPr="0071316F">
        <w:t>Sistemine</w:t>
      </w:r>
      <w:proofErr w:type="spellEnd"/>
      <w:r w:rsidRPr="0071316F">
        <w:t xml:space="preserve">  </w:t>
      </w:r>
      <w:proofErr w:type="spellStart"/>
      <w:r w:rsidRPr="0071316F">
        <w:t>uygunluk</w:t>
      </w:r>
      <w:proofErr w:type="spellEnd"/>
      <w:proofErr w:type="gramEnd"/>
      <w:r w:rsidRPr="0071316F">
        <w:t xml:space="preserve"> </w:t>
      </w:r>
      <w:proofErr w:type="spellStart"/>
      <w:r w:rsidRPr="0071316F">
        <w:t>değerlendirilir</w:t>
      </w:r>
      <w:proofErr w:type="spellEnd"/>
      <w:r w:rsidRPr="0071316F">
        <w:t>.</w:t>
      </w:r>
    </w:p>
    <w:p w14:paraId="2BE8A0D1" w14:textId="77777777" w:rsidR="00BB6767" w:rsidRPr="0071316F" w:rsidRDefault="00D37E53" w:rsidP="0071316F">
      <w:pPr>
        <w:pStyle w:val="ListeParagraf"/>
      </w:pPr>
      <w:proofErr w:type="spellStart"/>
      <w:r w:rsidRPr="0071316F">
        <w:t>Denetimin</w:t>
      </w:r>
      <w:proofErr w:type="spellEnd"/>
      <w:r w:rsidRPr="0071316F">
        <w:t xml:space="preserve"> </w:t>
      </w:r>
      <w:proofErr w:type="spellStart"/>
      <w:r w:rsidRPr="0071316F">
        <w:t>sonunda</w:t>
      </w:r>
      <w:proofErr w:type="spellEnd"/>
      <w:r w:rsidRPr="0071316F">
        <w:t xml:space="preserve">, BGYS </w:t>
      </w:r>
      <w:proofErr w:type="spellStart"/>
      <w:r w:rsidRPr="0071316F">
        <w:t>sisteminden</w:t>
      </w:r>
      <w:proofErr w:type="spellEnd"/>
      <w:r w:rsidRPr="0071316F">
        <w:t xml:space="preserve"> </w:t>
      </w:r>
      <w:proofErr w:type="spellStart"/>
      <w:r w:rsidRPr="0071316F">
        <w:t>sapmalar</w:t>
      </w:r>
      <w:proofErr w:type="spellEnd"/>
      <w:r w:rsidRPr="0071316F">
        <w:t xml:space="preserve"> </w:t>
      </w:r>
      <w:proofErr w:type="spellStart"/>
      <w:r w:rsidRPr="0071316F">
        <w:t>tanımlanır</w:t>
      </w:r>
      <w:proofErr w:type="spellEnd"/>
      <w:r w:rsidRPr="0071316F">
        <w:t>.</w:t>
      </w:r>
    </w:p>
    <w:p w14:paraId="166E3896" w14:textId="77777777" w:rsidR="00BB6767" w:rsidRPr="0071316F" w:rsidRDefault="00D37E53" w:rsidP="0071316F">
      <w:pPr>
        <w:pStyle w:val="ListeParagraf"/>
      </w:pPr>
      <w:proofErr w:type="spellStart"/>
      <w:r w:rsidRPr="0071316F">
        <w:lastRenderedPageBreak/>
        <w:t>Denetim</w:t>
      </w:r>
      <w:proofErr w:type="spellEnd"/>
      <w:r w:rsidRPr="0071316F">
        <w:t xml:space="preserve"> </w:t>
      </w:r>
      <w:proofErr w:type="spellStart"/>
      <w:r w:rsidRPr="0071316F">
        <w:t>sonuçları</w:t>
      </w:r>
      <w:proofErr w:type="spellEnd"/>
      <w:r w:rsidRPr="0071316F">
        <w:t xml:space="preserve"> “</w:t>
      </w:r>
      <w:proofErr w:type="spellStart"/>
      <w:r w:rsidRPr="0071316F">
        <w:t>İç</w:t>
      </w:r>
      <w:proofErr w:type="spellEnd"/>
      <w:r w:rsidRPr="0071316F">
        <w:t xml:space="preserve"> </w:t>
      </w:r>
      <w:proofErr w:type="spellStart"/>
      <w:r w:rsidRPr="0071316F">
        <w:t>Denetim</w:t>
      </w:r>
      <w:proofErr w:type="spellEnd"/>
      <w:r w:rsidRPr="0071316F">
        <w:t xml:space="preserve"> </w:t>
      </w:r>
      <w:proofErr w:type="spellStart"/>
      <w:r w:rsidRPr="0071316F">
        <w:t>Raporu”na</w:t>
      </w:r>
      <w:proofErr w:type="spellEnd"/>
      <w:r w:rsidRPr="0071316F">
        <w:t xml:space="preserve"> </w:t>
      </w:r>
      <w:proofErr w:type="spellStart"/>
      <w:r w:rsidRPr="0071316F">
        <w:t>denetçi</w:t>
      </w:r>
      <w:proofErr w:type="spellEnd"/>
      <w:r w:rsidRPr="0071316F">
        <w:t xml:space="preserve"> </w:t>
      </w:r>
      <w:proofErr w:type="spellStart"/>
      <w:r w:rsidRPr="0071316F">
        <w:t>tarafından</w:t>
      </w:r>
      <w:proofErr w:type="spellEnd"/>
      <w:r w:rsidRPr="0071316F">
        <w:t xml:space="preserve"> </w:t>
      </w:r>
      <w:proofErr w:type="spellStart"/>
      <w:r w:rsidRPr="0071316F">
        <w:t>kaydedilir</w:t>
      </w:r>
      <w:proofErr w:type="spellEnd"/>
      <w:r w:rsidRPr="0071316F">
        <w:t xml:space="preserve">, </w:t>
      </w:r>
      <w:proofErr w:type="spellStart"/>
      <w:r w:rsidRPr="0071316F">
        <w:t>bir</w:t>
      </w:r>
      <w:proofErr w:type="spellEnd"/>
      <w:r w:rsidRPr="0071316F">
        <w:t xml:space="preserve"> </w:t>
      </w:r>
      <w:proofErr w:type="spellStart"/>
      <w:r w:rsidRPr="0071316F">
        <w:t>kopyası</w:t>
      </w:r>
      <w:proofErr w:type="spellEnd"/>
      <w:r w:rsidRPr="0071316F">
        <w:t xml:space="preserve"> </w:t>
      </w:r>
      <w:proofErr w:type="spellStart"/>
      <w:r w:rsidRPr="0071316F">
        <w:t>denetlenen</w:t>
      </w:r>
      <w:proofErr w:type="spellEnd"/>
      <w:r w:rsidRPr="0071316F">
        <w:t xml:space="preserve"> </w:t>
      </w:r>
      <w:proofErr w:type="spellStart"/>
      <w:r w:rsidRPr="0071316F">
        <w:t>birim</w:t>
      </w:r>
      <w:proofErr w:type="spellEnd"/>
      <w:r w:rsidRPr="0071316F">
        <w:t xml:space="preserve"> </w:t>
      </w:r>
      <w:proofErr w:type="spellStart"/>
      <w:r w:rsidRPr="0071316F">
        <w:t>sorumlusuna</w:t>
      </w:r>
      <w:proofErr w:type="spellEnd"/>
      <w:r w:rsidRPr="0071316F">
        <w:t xml:space="preserve"> </w:t>
      </w:r>
      <w:proofErr w:type="spellStart"/>
      <w:r w:rsidRPr="0071316F">
        <w:t>bir</w:t>
      </w:r>
      <w:proofErr w:type="spellEnd"/>
      <w:r w:rsidRPr="0071316F">
        <w:t xml:space="preserve"> </w:t>
      </w:r>
      <w:proofErr w:type="spellStart"/>
      <w:r w:rsidRPr="0071316F">
        <w:t>kopyası</w:t>
      </w:r>
      <w:proofErr w:type="spellEnd"/>
      <w:r w:rsidRPr="0071316F">
        <w:t xml:space="preserve"> BGYS </w:t>
      </w:r>
      <w:proofErr w:type="spellStart"/>
      <w:r w:rsidRPr="0071316F">
        <w:t>Yönetim</w:t>
      </w:r>
      <w:proofErr w:type="spellEnd"/>
      <w:r w:rsidRPr="0071316F">
        <w:t xml:space="preserve"> </w:t>
      </w:r>
      <w:proofErr w:type="spellStart"/>
      <w:r w:rsidRPr="0071316F">
        <w:t>Temsilcisi’ne</w:t>
      </w:r>
      <w:proofErr w:type="spellEnd"/>
      <w:r w:rsidRPr="0071316F">
        <w:t xml:space="preserve"> </w:t>
      </w:r>
      <w:proofErr w:type="spellStart"/>
      <w:r w:rsidRPr="0071316F">
        <w:t>verilir</w:t>
      </w:r>
      <w:proofErr w:type="spellEnd"/>
      <w:r w:rsidRPr="0071316F">
        <w:t xml:space="preserve">. </w:t>
      </w:r>
    </w:p>
    <w:p w14:paraId="1D7D90FC" w14:textId="77777777" w:rsidR="00BB6767" w:rsidRPr="0071316F" w:rsidRDefault="00D37E53" w:rsidP="0071316F">
      <w:pPr>
        <w:pStyle w:val="ListeParagraf"/>
      </w:pPr>
      <w:proofErr w:type="spellStart"/>
      <w:r w:rsidRPr="0071316F">
        <w:t>Önemli</w:t>
      </w:r>
      <w:proofErr w:type="spellEnd"/>
      <w:r w:rsidRPr="0071316F">
        <w:t xml:space="preserve"> </w:t>
      </w:r>
      <w:proofErr w:type="spellStart"/>
      <w:r w:rsidRPr="0071316F">
        <w:t>bir</w:t>
      </w:r>
      <w:proofErr w:type="spellEnd"/>
      <w:r w:rsidRPr="0071316F">
        <w:t xml:space="preserve"> </w:t>
      </w:r>
      <w:proofErr w:type="spellStart"/>
      <w:r w:rsidRPr="0071316F">
        <w:t>sapma</w:t>
      </w:r>
      <w:proofErr w:type="spellEnd"/>
      <w:r w:rsidRPr="0071316F">
        <w:t xml:space="preserve"> </w:t>
      </w:r>
      <w:proofErr w:type="spellStart"/>
      <w:r w:rsidRPr="0071316F">
        <w:t>bulunduğu</w:t>
      </w:r>
      <w:proofErr w:type="spellEnd"/>
      <w:r w:rsidRPr="0071316F">
        <w:t xml:space="preserve"> </w:t>
      </w:r>
      <w:proofErr w:type="spellStart"/>
      <w:r w:rsidRPr="0071316F">
        <w:t>durumda</w:t>
      </w:r>
      <w:proofErr w:type="spellEnd"/>
      <w:r w:rsidRPr="0071316F">
        <w:t xml:space="preserve">, </w:t>
      </w:r>
      <w:proofErr w:type="spellStart"/>
      <w:r w:rsidRPr="0071316F">
        <w:t>bir</w:t>
      </w:r>
      <w:proofErr w:type="spellEnd"/>
      <w:r w:rsidRPr="0071316F">
        <w:t xml:space="preserve"> </w:t>
      </w:r>
      <w:proofErr w:type="spellStart"/>
      <w:r w:rsidRPr="0071316F">
        <w:t>rapor</w:t>
      </w:r>
      <w:proofErr w:type="spellEnd"/>
      <w:r w:rsidRPr="0071316F">
        <w:t xml:space="preserve"> </w:t>
      </w:r>
      <w:proofErr w:type="spellStart"/>
      <w:r w:rsidRPr="0071316F">
        <w:t>denetimci</w:t>
      </w:r>
      <w:proofErr w:type="spellEnd"/>
      <w:r w:rsidRPr="0071316F">
        <w:t xml:space="preserve"> </w:t>
      </w:r>
      <w:proofErr w:type="spellStart"/>
      <w:r w:rsidRPr="0071316F">
        <w:t>tarafından</w:t>
      </w:r>
      <w:proofErr w:type="spellEnd"/>
      <w:r w:rsidRPr="0071316F">
        <w:t xml:space="preserve"> </w:t>
      </w:r>
      <w:proofErr w:type="spellStart"/>
      <w:r w:rsidRPr="0071316F">
        <w:t>hazırlanarak</w:t>
      </w:r>
      <w:proofErr w:type="spellEnd"/>
      <w:r w:rsidRPr="0071316F">
        <w:t xml:space="preserve"> </w:t>
      </w:r>
      <w:proofErr w:type="spellStart"/>
      <w:r w:rsidRPr="0071316F">
        <w:t>ilgili</w:t>
      </w:r>
      <w:proofErr w:type="spellEnd"/>
      <w:r w:rsidRPr="0071316F">
        <w:t xml:space="preserve"> </w:t>
      </w:r>
      <w:proofErr w:type="spellStart"/>
      <w:r w:rsidRPr="0071316F">
        <w:t>grup</w:t>
      </w:r>
      <w:proofErr w:type="spellEnd"/>
      <w:r w:rsidRPr="0071316F">
        <w:t xml:space="preserve"> </w:t>
      </w:r>
      <w:proofErr w:type="spellStart"/>
      <w:r w:rsidRPr="0071316F">
        <w:t>sorumlularına</w:t>
      </w:r>
      <w:proofErr w:type="spellEnd"/>
      <w:r w:rsidRPr="0071316F">
        <w:t xml:space="preserve">, </w:t>
      </w:r>
      <w:proofErr w:type="spellStart"/>
      <w:r w:rsidRPr="0071316F">
        <w:t>Yönetim</w:t>
      </w:r>
      <w:proofErr w:type="spellEnd"/>
      <w:r w:rsidRPr="0071316F">
        <w:t xml:space="preserve"> </w:t>
      </w:r>
      <w:proofErr w:type="spellStart"/>
      <w:r w:rsidRPr="0071316F">
        <w:t>Temsilcisi’ne</w:t>
      </w:r>
      <w:proofErr w:type="spellEnd"/>
      <w:r w:rsidRPr="0071316F">
        <w:t xml:space="preserve"> </w:t>
      </w:r>
      <w:proofErr w:type="spellStart"/>
      <w:r w:rsidRPr="0071316F">
        <w:t>ve</w:t>
      </w:r>
      <w:proofErr w:type="spellEnd"/>
      <w:r w:rsidRPr="0071316F">
        <w:t xml:space="preserve"> </w:t>
      </w:r>
      <w:proofErr w:type="spellStart"/>
      <w:r w:rsidRPr="0071316F">
        <w:t>üst</w:t>
      </w:r>
      <w:proofErr w:type="spellEnd"/>
      <w:r w:rsidRPr="0071316F">
        <w:t xml:space="preserve"> </w:t>
      </w:r>
      <w:proofErr w:type="spellStart"/>
      <w:r w:rsidRPr="0071316F">
        <w:t>yönetime</w:t>
      </w:r>
      <w:proofErr w:type="spellEnd"/>
      <w:r w:rsidRPr="0071316F">
        <w:t xml:space="preserve"> </w:t>
      </w:r>
      <w:proofErr w:type="spellStart"/>
      <w:r w:rsidRPr="0071316F">
        <w:t>dağıtılır</w:t>
      </w:r>
      <w:proofErr w:type="spellEnd"/>
      <w:r w:rsidRPr="0071316F">
        <w:t xml:space="preserve">. </w:t>
      </w:r>
    </w:p>
    <w:p w14:paraId="752FD9C0" w14:textId="77777777" w:rsidR="00BB6767" w:rsidRPr="0071316F" w:rsidRDefault="00D37E53" w:rsidP="0071316F">
      <w:pPr>
        <w:pStyle w:val="ListeParagraf"/>
      </w:pPr>
      <w:r w:rsidRPr="0071316F">
        <w:t xml:space="preserve">BGYS </w:t>
      </w:r>
      <w:proofErr w:type="spellStart"/>
      <w:r w:rsidRPr="0071316F">
        <w:t>Yönetim</w:t>
      </w:r>
      <w:proofErr w:type="spellEnd"/>
      <w:r w:rsidRPr="0071316F">
        <w:t xml:space="preserve"> </w:t>
      </w:r>
      <w:proofErr w:type="spellStart"/>
      <w:r w:rsidRPr="0071316F">
        <w:t>Temsilcisi</w:t>
      </w:r>
      <w:proofErr w:type="spellEnd"/>
      <w:r w:rsidRPr="0071316F">
        <w:t xml:space="preserve"> </w:t>
      </w:r>
      <w:proofErr w:type="spellStart"/>
      <w:r w:rsidRPr="0071316F">
        <w:t>tarafından</w:t>
      </w:r>
      <w:proofErr w:type="spellEnd"/>
      <w:r w:rsidRPr="0071316F">
        <w:t xml:space="preserve">, </w:t>
      </w:r>
      <w:proofErr w:type="spellStart"/>
      <w:r w:rsidRPr="0071316F">
        <w:t>düzeltilebilir</w:t>
      </w:r>
      <w:proofErr w:type="spellEnd"/>
      <w:r w:rsidRPr="0071316F">
        <w:t>/</w:t>
      </w:r>
      <w:proofErr w:type="spellStart"/>
      <w:r w:rsidRPr="0071316F">
        <w:t>düzeltilmesi</w:t>
      </w:r>
      <w:proofErr w:type="spellEnd"/>
      <w:r w:rsidRPr="0071316F">
        <w:t xml:space="preserve"> </w:t>
      </w:r>
      <w:proofErr w:type="spellStart"/>
      <w:r w:rsidRPr="0071316F">
        <w:t>gereken</w:t>
      </w:r>
      <w:proofErr w:type="spellEnd"/>
      <w:r w:rsidRPr="0071316F">
        <w:t xml:space="preserve"> </w:t>
      </w:r>
      <w:proofErr w:type="spellStart"/>
      <w:r w:rsidRPr="0071316F">
        <w:t>sapmalar</w:t>
      </w:r>
      <w:proofErr w:type="spellEnd"/>
      <w:r w:rsidRPr="0071316F">
        <w:t xml:space="preserve"> </w:t>
      </w:r>
      <w:proofErr w:type="spellStart"/>
      <w:r w:rsidRPr="0071316F">
        <w:t>ve</w:t>
      </w:r>
      <w:proofErr w:type="spellEnd"/>
      <w:r w:rsidRPr="0071316F">
        <w:t xml:space="preserve"> </w:t>
      </w:r>
      <w:proofErr w:type="spellStart"/>
      <w:r w:rsidRPr="0071316F">
        <w:t>durumlar</w:t>
      </w:r>
      <w:proofErr w:type="spellEnd"/>
      <w:r w:rsidRPr="0071316F">
        <w:t xml:space="preserve"> </w:t>
      </w:r>
      <w:proofErr w:type="spellStart"/>
      <w:r w:rsidRPr="0071316F">
        <w:t>için</w:t>
      </w:r>
      <w:proofErr w:type="spellEnd"/>
      <w:r w:rsidRPr="0071316F">
        <w:t xml:space="preserve"> </w:t>
      </w:r>
      <w:proofErr w:type="spellStart"/>
      <w:r w:rsidRPr="0071316F">
        <w:t>terminleri</w:t>
      </w:r>
      <w:proofErr w:type="spellEnd"/>
      <w:r w:rsidRPr="0071316F">
        <w:t xml:space="preserve"> de </w:t>
      </w:r>
      <w:proofErr w:type="spellStart"/>
      <w:r w:rsidRPr="0071316F">
        <w:t>belirlenmiş</w:t>
      </w:r>
      <w:proofErr w:type="spellEnd"/>
      <w:r w:rsidRPr="0071316F">
        <w:t xml:space="preserve"> </w:t>
      </w:r>
      <w:proofErr w:type="spellStart"/>
      <w:r w:rsidRPr="0071316F">
        <w:t>Düzeltici</w:t>
      </w:r>
      <w:proofErr w:type="spellEnd"/>
      <w:r w:rsidRPr="0071316F">
        <w:t xml:space="preserve"> </w:t>
      </w:r>
      <w:proofErr w:type="spellStart"/>
      <w:r w:rsidRPr="0071316F">
        <w:t>faaliyet</w:t>
      </w:r>
      <w:proofErr w:type="spellEnd"/>
      <w:r w:rsidRPr="0071316F">
        <w:t xml:space="preserve"> </w:t>
      </w:r>
      <w:proofErr w:type="spellStart"/>
      <w:r w:rsidRPr="0071316F">
        <w:t>tanımlanır</w:t>
      </w:r>
      <w:proofErr w:type="spellEnd"/>
      <w:r w:rsidRPr="0071316F">
        <w:t xml:space="preserve"> </w:t>
      </w:r>
      <w:proofErr w:type="spellStart"/>
      <w:r w:rsidRPr="0071316F">
        <w:t>ve</w:t>
      </w:r>
      <w:proofErr w:type="spellEnd"/>
      <w:r w:rsidRPr="0071316F">
        <w:t xml:space="preserve"> </w:t>
      </w:r>
      <w:proofErr w:type="spellStart"/>
      <w:r w:rsidRPr="0071316F">
        <w:t>başlatılır</w:t>
      </w:r>
      <w:proofErr w:type="spellEnd"/>
      <w:r w:rsidRPr="0071316F">
        <w:t>.</w:t>
      </w:r>
    </w:p>
    <w:p w14:paraId="47C1A285" w14:textId="77777777" w:rsidR="00BB6767" w:rsidRPr="0071316F" w:rsidRDefault="00D37E53" w:rsidP="0071316F">
      <w:pPr>
        <w:pStyle w:val="ListeParagraf"/>
      </w:pPr>
      <w:proofErr w:type="spellStart"/>
      <w:r w:rsidRPr="0071316F">
        <w:t>Düzeltici</w:t>
      </w:r>
      <w:proofErr w:type="spellEnd"/>
      <w:r w:rsidRPr="0071316F">
        <w:t xml:space="preserve"> </w:t>
      </w:r>
      <w:proofErr w:type="spellStart"/>
      <w:r w:rsidRPr="0071316F">
        <w:t>faaliyet</w:t>
      </w:r>
      <w:proofErr w:type="spellEnd"/>
      <w:r w:rsidRPr="0071316F">
        <w:t xml:space="preserve"> </w:t>
      </w:r>
      <w:proofErr w:type="spellStart"/>
      <w:r w:rsidRPr="0071316F">
        <w:t>kapatıldığı</w:t>
      </w:r>
      <w:proofErr w:type="spellEnd"/>
      <w:r w:rsidRPr="0071316F">
        <w:t xml:space="preserve"> zaman </w:t>
      </w:r>
      <w:proofErr w:type="spellStart"/>
      <w:r w:rsidRPr="0071316F">
        <w:t>iç</w:t>
      </w:r>
      <w:proofErr w:type="spellEnd"/>
      <w:r w:rsidRPr="0071316F">
        <w:t xml:space="preserve"> </w:t>
      </w:r>
      <w:proofErr w:type="spellStart"/>
      <w:r w:rsidRPr="0071316F">
        <w:t>denetim</w:t>
      </w:r>
      <w:proofErr w:type="spellEnd"/>
      <w:r w:rsidRPr="0071316F">
        <w:t xml:space="preserve"> de </w:t>
      </w:r>
      <w:proofErr w:type="spellStart"/>
      <w:r w:rsidRPr="0071316F">
        <w:t>sonlanmış</w:t>
      </w:r>
      <w:proofErr w:type="spellEnd"/>
      <w:r w:rsidRPr="0071316F">
        <w:t xml:space="preserve"> </w:t>
      </w:r>
      <w:proofErr w:type="spellStart"/>
      <w:r w:rsidRPr="0071316F">
        <w:t>olur</w:t>
      </w:r>
      <w:proofErr w:type="spellEnd"/>
      <w:r w:rsidRPr="0071316F">
        <w:t>.</w:t>
      </w:r>
    </w:p>
    <w:p w14:paraId="6A84A740" w14:textId="77777777" w:rsidR="00BB6767" w:rsidRPr="0071316F" w:rsidRDefault="00D37E53" w:rsidP="0071316F">
      <w:pPr>
        <w:pStyle w:val="Balk1"/>
      </w:pPr>
      <w:bookmarkStart w:id="12" w:name="_Toc7535251"/>
      <w:r w:rsidRPr="0071316F">
        <w:t>İLGİLİ DOKÜMANLAR</w:t>
      </w:r>
      <w:bookmarkEnd w:id="12"/>
    </w:p>
    <w:p w14:paraId="7E112168" w14:textId="419D4BA5" w:rsidR="00BB6767" w:rsidRPr="0071316F" w:rsidRDefault="0066414C">
      <w:pPr>
        <w:numPr>
          <w:ilvl w:val="0"/>
          <w:numId w:val="4"/>
        </w:numPr>
        <w:rPr>
          <w:rFonts w:cs="Times New Roman"/>
          <w:lang w:val="tr-TR"/>
        </w:rPr>
      </w:pPr>
      <w:r>
        <w:rPr>
          <w:rFonts w:cs="Times New Roman"/>
          <w:smallCaps/>
          <w:lang w:val="tr-TR"/>
        </w:rPr>
        <w:t>EYS</w:t>
      </w:r>
      <w:r w:rsidR="0071316F">
        <w:rPr>
          <w:rFonts w:cs="Times New Roman"/>
          <w:smallCaps/>
          <w:lang w:val="tr-TR"/>
        </w:rPr>
        <w:t>-</w:t>
      </w:r>
      <w:r w:rsidRPr="0071316F">
        <w:rPr>
          <w:rFonts w:cs="Times New Roman"/>
          <w:smallCaps/>
          <w:lang w:val="tr-TR"/>
        </w:rPr>
        <w:t xml:space="preserve"> </w:t>
      </w:r>
      <w:r w:rsidR="00D37E53" w:rsidRPr="0071316F">
        <w:rPr>
          <w:rFonts w:cs="Times New Roman"/>
          <w:smallCaps/>
          <w:lang w:val="tr-TR"/>
        </w:rPr>
        <w:t>FR</w:t>
      </w:r>
      <w:r>
        <w:rPr>
          <w:rFonts w:cs="Times New Roman"/>
          <w:smallCaps/>
          <w:lang w:val="tr-TR"/>
        </w:rPr>
        <w:t>M</w:t>
      </w:r>
      <w:r w:rsidR="00D37E53" w:rsidRPr="0071316F">
        <w:rPr>
          <w:rFonts w:cs="Times New Roman"/>
          <w:smallCaps/>
          <w:lang w:val="tr-TR"/>
        </w:rPr>
        <w:t>.</w:t>
      </w:r>
      <w:proofErr w:type="gramStart"/>
      <w:r w:rsidR="00D37E53" w:rsidRPr="0071316F">
        <w:rPr>
          <w:rFonts w:cs="Times New Roman"/>
          <w:smallCaps/>
          <w:lang w:val="tr-TR"/>
        </w:rPr>
        <w:t>01</w:t>
      </w:r>
      <w:r>
        <w:rPr>
          <w:rFonts w:cs="Times New Roman"/>
          <w:smallCaps/>
          <w:lang w:val="tr-TR"/>
        </w:rPr>
        <w:t>8</w:t>
      </w:r>
      <w:r w:rsidR="00D37E53" w:rsidRPr="0071316F">
        <w:rPr>
          <w:rFonts w:cs="Times New Roman"/>
          <w:smallCaps/>
          <w:lang w:val="tr-TR"/>
        </w:rPr>
        <w:t xml:space="preserve"> -</w:t>
      </w:r>
      <w:proofErr w:type="gramEnd"/>
      <w:r w:rsidR="00D37E53" w:rsidRPr="0071316F">
        <w:rPr>
          <w:rFonts w:cs="Times New Roman"/>
          <w:smallCaps/>
          <w:lang w:val="tr-TR"/>
        </w:rPr>
        <w:t xml:space="preserve"> İÇ DENETÇİ LİSTESİ</w:t>
      </w:r>
      <w:r w:rsidR="0071316F">
        <w:rPr>
          <w:rFonts w:cs="Times New Roman"/>
          <w:smallCaps/>
          <w:lang w:val="tr-TR"/>
        </w:rPr>
        <w:t xml:space="preserve"> FORMU</w:t>
      </w:r>
    </w:p>
    <w:p w14:paraId="723B86D8" w14:textId="5FF68C40" w:rsidR="00BB6767" w:rsidRPr="0071316F" w:rsidRDefault="0066414C">
      <w:pPr>
        <w:numPr>
          <w:ilvl w:val="0"/>
          <w:numId w:val="4"/>
        </w:numPr>
        <w:rPr>
          <w:rFonts w:cs="Times New Roman"/>
          <w:lang w:val="tr-TR"/>
        </w:rPr>
      </w:pPr>
      <w:r>
        <w:rPr>
          <w:rFonts w:cs="Times New Roman"/>
          <w:smallCaps/>
          <w:lang w:val="tr-TR"/>
        </w:rPr>
        <w:t>EYS</w:t>
      </w:r>
      <w:r w:rsidR="0071316F">
        <w:rPr>
          <w:rFonts w:cs="Times New Roman"/>
          <w:smallCaps/>
          <w:lang w:val="tr-TR"/>
        </w:rPr>
        <w:t>-</w:t>
      </w:r>
      <w:r w:rsidRPr="0071316F">
        <w:rPr>
          <w:rFonts w:cs="Times New Roman"/>
          <w:smallCaps/>
          <w:lang w:val="tr-TR"/>
        </w:rPr>
        <w:t xml:space="preserve"> </w:t>
      </w:r>
      <w:r w:rsidR="00D37E53" w:rsidRPr="0071316F">
        <w:rPr>
          <w:rFonts w:cs="Times New Roman"/>
          <w:smallCaps/>
          <w:lang w:val="tr-TR"/>
        </w:rPr>
        <w:t>FR</w:t>
      </w:r>
      <w:r>
        <w:rPr>
          <w:rFonts w:cs="Times New Roman"/>
          <w:smallCaps/>
          <w:lang w:val="tr-TR"/>
        </w:rPr>
        <w:t>M</w:t>
      </w:r>
      <w:r w:rsidR="00D37E53" w:rsidRPr="0071316F">
        <w:rPr>
          <w:rFonts w:cs="Times New Roman"/>
          <w:smallCaps/>
          <w:lang w:val="tr-TR"/>
        </w:rPr>
        <w:t>.0</w:t>
      </w:r>
      <w:r>
        <w:rPr>
          <w:rFonts w:cs="Times New Roman"/>
          <w:smallCaps/>
          <w:lang w:val="tr-TR"/>
        </w:rPr>
        <w:t>19</w:t>
      </w:r>
      <w:r w:rsidR="00D37E53" w:rsidRPr="0071316F">
        <w:rPr>
          <w:rFonts w:cs="Times New Roman"/>
          <w:smallCaps/>
          <w:lang w:val="tr-TR"/>
        </w:rPr>
        <w:t>- İÇ DENETİM PLANI</w:t>
      </w:r>
      <w:r w:rsidR="0071316F">
        <w:rPr>
          <w:rFonts w:cs="Times New Roman"/>
          <w:smallCaps/>
          <w:lang w:val="tr-TR"/>
        </w:rPr>
        <w:t xml:space="preserve"> FORMU</w:t>
      </w:r>
    </w:p>
    <w:p w14:paraId="70B0F43E" w14:textId="47D05711" w:rsidR="00BB6767" w:rsidRPr="0071316F" w:rsidRDefault="0066414C">
      <w:pPr>
        <w:numPr>
          <w:ilvl w:val="0"/>
          <w:numId w:val="4"/>
        </w:numPr>
        <w:rPr>
          <w:rFonts w:cs="Times New Roman"/>
          <w:lang w:val="tr-TR"/>
        </w:rPr>
      </w:pPr>
      <w:r>
        <w:rPr>
          <w:rFonts w:cs="Times New Roman"/>
          <w:smallCaps/>
          <w:lang w:val="tr-TR"/>
        </w:rPr>
        <w:t>EYS</w:t>
      </w:r>
      <w:r w:rsidR="0071316F">
        <w:rPr>
          <w:rFonts w:cs="Times New Roman"/>
          <w:smallCaps/>
          <w:lang w:val="tr-TR"/>
        </w:rPr>
        <w:t>-</w:t>
      </w:r>
      <w:r w:rsidRPr="0071316F">
        <w:rPr>
          <w:rFonts w:cs="Times New Roman"/>
          <w:smallCaps/>
          <w:lang w:val="tr-TR"/>
        </w:rPr>
        <w:t xml:space="preserve"> </w:t>
      </w:r>
      <w:r w:rsidR="00D37E53" w:rsidRPr="0071316F">
        <w:rPr>
          <w:rFonts w:cs="Times New Roman"/>
          <w:smallCaps/>
          <w:lang w:val="tr-TR"/>
        </w:rPr>
        <w:t>FR</w:t>
      </w:r>
      <w:r>
        <w:rPr>
          <w:rFonts w:cs="Times New Roman"/>
          <w:smallCaps/>
          <w:lang w:val="tr-TR"/>
        </w:rPr>
        <w:t>M</w:t>
      </w:r>
      <w:r w:rsidR="00D37E53" w:rsidRPr="0071316F">
        <w:rPr>
          <w:rFonts w:cs="Times New Roman"/>
          <w:smallCaps/>
          <w:lang w:val="tr-TR"/>
        </w:rPr>
        <w:t>.</w:t>
      </w:r>
      <w:proofErr w:type="gramStart"/>
      <w:r w:rsidR="00D37E53" w:rsidRPr="0071316F">
        <w:rPr>
          <w:rFonts w:cs="Times New Roman"/>
          <w:smallCaps/>
          <w:lang w:val="tr-TR"/>
        </w:rPr>
        <w:t>0</w:t>
      </w:r>
      <w:r>
        <w:rPr>
          <w:rFonts w:cs="Times New Roman"/>
          <w:smallCaps/>
          <w:lang w:val="tr-TR"/>
        </w:rPr>
        <w:t>20</w:t>
      </w:r>
      <w:r w:rsidR="00D37E53" w:rsidRPr="0071316F">
        <w:rPr>
          <w:rFonts w:cs="Times New Roman"/>
          <w:smallCaps/>
          <w:lang w:val="tr-TR"/>
        </w:rPr>
        <w:t xml:space="preserve"> -</w:t>
      </w:r>
      <w:proofErr w:type="gramEnd"/>
      <w:r w:rsidR="00D37E53" w:rsidRPr="0071316F">
        <w:rPr>
          <w:rFonts w:cs="Times New Roman"/>
          <w:smallCaps/>
          <w:lang w:val="tr-TR"/>
        </w:rPr>
        <w:t xml:space="preserve"> İÇ DENETİM RAPORU</w:t>
      </w:r>
      <w:r w:rsidR="0071316F">
        <w:rPr>
          <w:rFonts w:cs="Times New Roman"/>
          <w:smallCaps/>
          <w:lang w:val="tr-TR"/>
        </w:rPr>
        <w:t xml:space="preserve"> FORMU</w:t>
      </w:r>
    </w:p>
    <w:p w14:paraId="4F96DE64" w14:textId="471C77CB" w:rsidR="00BB6767" w:rsidRPr="0071316F" w:rsidRDefault="0066414C">
      <w:pPr>
        <w:numPr>
          <w:ilvl w:val="0"/>
          <w:numId w:val="4"/>
        </w:numPr>
        <w:rPr>
          <w:rFonts w:cs="Times New Roman"/>
          <w:lang w:val="tr-TR"/>
        </w:rPr>
      </w:pPr>
      <w:r>
        <w:rPr>
          <w:rFonts w:cs="Times New Roman"/>
          <w:smallCaps/>
          <w:lang w:val="tr-TR"/>
        </w:rPr>
        <w:t>EYS</w:t>
      </w:r>
      <w:r w:rsidR="0071316F">
        <w:rPr>
          <w:rFonts w:cs="Times New Roman"/>
          <w:smallCaps/>
          <w:lang w:val="tr-TR"/>
        </w:rPr>
        <w:t>-</w:t>
      </w:r>
      <w:r w:rsidRPr="0071316F">
        <w:rPr>
          <w:rFonts w:cs="Times New Roman"/>
          <w:smallCaps/>
          <w:lang w:val="tr-TR"/>
        </w:rPr>
        <w:t xml:space="preserve"> </w:t>
      </w:r>
      <w:r w:rsidR="00D37E53" w:rsidRPr="0071316F">
        <w:rPr>
          <w:rFonts w:cs="Times New Roman"/>
          <w:smallCaps/>
          <w:lang w:val="tr-TR"/>
        </w:rPr>
        <w:t>FR</w:t>
      </w:r>
      <w:r>
        <w:rPr>
          <w:rFonts w:cs="Times New Roman"/>
          <w:smallCaps/>
          <w:lang w:val="tr-TR"/>
        </w:rPr>
        <w:t>M</w:t>
      </w:r>
      <w:r w:rsidR="00D37E53" w:rsidRPr="0071316F">
        <w:rPr>
          <w:rFonts w:cs="Times New Roman"/>
          <w:smallCaps/>
          <w:lang w:val="tr-TR"/>
        </w:rPr>
        <w:t>.</w:t>
      </w:r>
      <w:proofErr w:type="gramStart"/>
      <w:r w:rsidR="00D37E53" w:rsidRPr="0071316F">
        <w:rPr>
          <w:rFonts w:cs="Times New Roman"/>
          <w:smallCaps/>
          <w:lang w:val="tr-TR"/>
        </w:rPr>
        <w:t>0</w:t>
      </w:r>
      <w:r>
        <w:rPr>
          <w:rFonts w:cs="Times New Roman"/>
          <w:smallCaps/>
          <w:lang w:val="tr-TR"/>
        </w:rPr>
        <w:t>21</w:t>
      </w:r>
      <w:r w:rsidR="00D37E53" w:rsidRPr="0071316F">
        <w:rPr>
          <w:rFonts w:cs="Times New Roman"/>
          <w:smallCaps/>
          <w:lang w:val="tr-TR"/>
        </w:rPr>
        <w:t xml:space="preserve"> -</w:t>
      </w:r>
      <w:proofErr w:type="gramEnd"/>
      <w:r w:rsidR="00D37E53" w:rsidRPr="0071316F">
        <w:rPr>
          <w:rFonts w:cs="Times New Roman"/>
          <w:smallCaps/>
          <w:lang w:val="tr-TR"/>
        </w:rPr>
        <w:t xml:space="preserve"> İÇ DENETİM SORU LİSTESİ</w:t>
      </w:r>
      <w:r w:rsidR="0071316F">
        <w:rPr>
          <w:rFonts w:cs="Times New Roman"/>
          <w:smallCaps/>
          <w:lang w:val="tr-TR"/>
        </w:rPr>
        <w:t xml:space="preserve"> FORMU</w:t>
      </w:r>
    </w:p>
    <w:p w14:paraId="69DE8382" w14:textId="77777777" w:rsidR="00BB6767" w:rsidRPr="0071316F" w:rsidRDefault="00BB6767">
      <w:pPr>
        <w:rPr>
          <w:rFonts w:cs="Times New Roman"/>
          <w:lang w:val="tr-TR"/>
        </w:rPr>
      </w:pPr>
    </w:p>
    <w:p w14:paraId="1868029F" w14:textId="77777777" w:rsidR="00BB6767" w:rsidRPr="0071316F" w:rsidRDefault="00BB6767">
      <w:pPr>
        <w:rPr>
          <w:rFonts w:cs="Times New Roman"/>
          <w:lang w:val="tr-TR"/>
        </w:rPr>
      </w:pPr>
    </w:p>
    <w:sectPr w:rsidR="00BB6767" w:rsidRPr="0071316F">
      <w:type w:val="continuous"/>
      <w:pgSz w:w="12240" w:h="15840"/>
      <w:pgMar w:top="567" w:right="840" w:bottom="2337" w:left="1134" w:header="567" w:footer="3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C534" w14:textId="77777777" w:rsidR="00F84118" w:rsidRDefault="00F84118">
      <w:r>
        <w:separator/>
      </w:r>
    </w:p>
  </w:endnote>
  <w:endnote w:type="continuationSeparator" w:id="0">
    <w:p w14:paraId="7CCD2C6E" w14:textId="77777777" w:rsidR="00F84118" w:rsidRDefault="00F8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hamasHeavy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7FBA" w14:textId="77777777" w:rsidR="00BB6767" w:rsidRDefault="00D37E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719DE49" w14:textId="77777777" w:rsidR="00BB6767" w:rsidRDefault="00BB6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37795" w14:textId="77777777" w:rsidR="00BB6767" w:rsidRDefault="00BB676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BahamasHeavy" w:eastAsia="BahamasHeavy" w:hAnsi="BahamasHeavy" w:cs="BahamasHeavy"/>
        <w:color w:val="000000"/>
        <w:sz w:val="48"/>
        <w:szCs w:val="48"/>
      </w:rPr>
    </w:pPr>
  </w:p>
  <w:tbl>
    <w:tblPr>
      <w:tblStyle w:val="a0"/>
      <w:tblW w:w="1034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170"/>
      <w:gridCol w:w="5170"/>
    </w:tblGrid>
    <w:tr w:rsidR="00BB6767" w14:paraId="7884A6DF" w14:textId="77777777">
      <w:tc>
        <w:tcPr>
          <w:tcW w:w="5170" w:type="dxa"/>
        </w:tcPr>
        <w:p w14:paraId="16DF66B9" w14:textId="77777777" w:rsidR="00BB6767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color w:val="000000"/>
              <w:sz w:val="22"/>
              <w:szCs w:val="22"/>
            </w:rPr>
            <w:t>HAZIRLAYAN</w:t>
          </w:r>
        </w:p>
      </w:tc>
      <w:tc>
        <w:tcPr>
          <w:tcW w:w="5170" w:type="dxa"/>
        </w:tcPr>
        <w:p w14:paraId="137487A6" w14:textId="77777777" w:rsidR="00BB6767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color w:val="000000"/>
              <w:sz w:val="22"/>
              <w:szCs w:val="22"/>
            </w:rPr>
            <w:t>ONAYLAYAN</w:t>
          </w:r>
        </w:p>
      </w:tc>
    </w:tr>
    <w:tr w:rsidR="00BB6767" w14:paraId="1A6AAE8A" w14:textId="77777777">
      <w:trPr>
        <w:trHeight w:val="960"/>
      </w:trPr>
      <w:tc>
        <w:tcPr>
          <w:tcW w:w="5170" w:type="dxa"/>
        </w:tcPr>
        <w:p w14:paraId="1402A25D" w14:textId="77777777" w:rsidR="00BB6767" w:rsidRPr="00296491" w:rsidRDefault="00BB67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</w:p>
        <w:p w14:paraId="441B8C3F" w14:textId="77777777" w:rsidR="00BB6767" w:rsidRPr="00296491" w:rsidRDefault="007052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  <w:r w:rsidRPr="00296491">
            <w:rPr>
              <w:rFonts w:eastAsia="Verdana" w:cs="Times New Roman"/>
            </w:rPr>
            <w:t>ÖZLEM EVRİM</w:t>
          </w:r>
          <w:r w:rsidR="00D37E53" w:rsidRPr="00296491">
            <w:rPr>
              <w:rFonts w:eastAsia="Verdana" w:cs="Times New Roman"/>
            </w:rPr>
            <w:t xml:space="preserve"> GÜNDOĞDU</w:t>
          </w:r>
        </w:p>
      </w:tc>
      <w:tc>
        <w:tcPr>
          <w:tcW w:w="5170" w:type="dxa"/>
        </w:tcPr>
        <w:p w14:paraId="6FE02B25" w14:textId="77777777" w:rsidR="00BB6767" w:rsidRPr="00296491" w:rsidRDefault="00BB67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</w:p>
        <w:p w14:paraId="05E4179E" w14:textId="77777777" w:rsidR="00BB6767" w:rsidRPr="00296491" w:rsidRDefault="007052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 w:cs="Times New Roman"/>
              <w:color w:val="000000"/>
            </w:rPr>
          </w:pPr>
          <w:r w:rsidRPr="00296491">
            <w:rPr>
              <w:rFonts w:eastAsia="Verdana" w:cs="Times New Roman"/>
            </w:rPr>
            <w:t>EVREN KÖKSAL</w:t>
          </w:r>
        </w:p>
      </w:tc>
    </w:tr>
  </w:tbl>
  <w:p w14:paraId="09B6A912" w14:textId="77777777" w:rsidR="00BB6767" w:rsidRDefault="00D37E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ab/>
    </w:r>
    <w:r>
      <w:rPr>
        <w:rFonts w:ascii="Verdana" w:eastAsia="Verdana" w:hAnsi="Verdana" w:cs="Verdana"/>
        <w:i/>
        <w:color w:val="000000"/>
        <w:sz w:val="16"/>
        <w:szCs w:val="16"/>
      </w:rPr>
      <w:tab/>
    </w:r>
    <w:proofErr w:type="spellStart"/>
    <w:r>
      <w:rPr>
        <w:rFonts w:ascii="Verdana" w:eastAsia="Verdana" w:hAnsi="Verdana" w:cs="Verdana"/>
        <w:i/>
        <w:color w:val="000000"/>
        <w:sz w:val="16"/>
        <w:szCs w:val="16"/>
      </w:rPr>
      <w:t>Elektronik</w:t>
    </w:r>
    <w:proofErr w:type="spellEnd"/>
    <w:r>
      <w:rPr>
        <w:rFonts w:ascii="Verdana" w:eastAsia="Verdana" w:hAnsi="Verdana" w:cs="Verdana"/>
        <w:i/>
        <w:color w:val="000000"/>
        <w:sz w:val="16"/>
        <w:szCs w:val="16"/>
      </w:rPr>
      <w:t xml:space="preserve"> </w:t>
    </w:r>
    <w:proofErr w:type="spellStart"/>
    <w:r>
      <w:rPr>
        <w:rFonts w:ascii="Verdana" w:eastAsia="Verdana" w:hAnsi="Verdana" w:cs="Verdana"/>
        <w:i/>
        <w:color w:val="000000"/>
        <w:sz w:val="16"/>
        <w:szCs w:val="16"/>
      </w:rPr>
      <w:t>Ortamda</w:t>
    </w:r>
    <w:proofErr w:type="spellEnd"/>
    <w:r>
      <w:rPr>
        <w:rFonts w:ascii="Verdana" w:eastAsia="Verdana" w:hAnsi="Verdana" w:cs="Verdana"/>
        <w:i/>
        <w:color w:val="000000"/>
        <w:sz w:val="16"/>
        <w:szCs w:val="16"/>
      </w:rPr>
      <w:t xml:space="preserve"> </w:t>
    </w:r>
    <w:proofErr w:type="spellStart"/>
    <w:r>
      <w:rPr>
        <w:rFonts w:ascii="Verdana" w:eastAsia="Verdana" w:hAnsi="Verdana" w:cs="Verdana"/>
        <w:i/>
        <w:color w:val="000000"/>
        <w:sz w:val="16"/>
        <w:szCs w:val="16"/>
      </w:rPr>
      <w:t>Günceldir</w:t>
    </w:r>
    <w:proofErr w:type="spellEnd"/>
    <w:r>
      <w:rPr>
        <w:rFonts w:ascii="Verdana" w:eastAsia="Verdana" w:hAnsi="Verdana" w:cs="Verdana"/>
        <w:i/>
        <w:color w:val="000000"/>
        <w:sz w:val="16"/>
        <w:szCs w:val="16"/>
      </w:rPr>
      <w:t xml:space="preserve"> &amp; </w:t>
    </w:r>
    <w:proofErr w:type="spellStart"/>
    <w:r>
      <w:rPr>
        <w:rFonts w:ascii="Verdana" w:eastAsia="Verdana" w:hAnsi="Verdana" w:cs="Verdana"/>
        <w:i/>
        <w:color w:val="000000"/>
        <w:sz w:val="16"/>
        <w:szCs w:val="16"/>
      </w:rPr>
      <w:t>Kontrolsüz</w:t>
    </w:r>
    <w:proofErr w:type="spellEnd"/>
    <w:r>
      <w:rPr>
        <w:rFonts w:ascii="Verdana" w:eastAsia="Verdana" w:hAnsi="Verdana" w:cs="Verdana"/>
        <w:i/>
        <w:color w:val="000000"/>
        <w:sz w:val="16"/>
        <w:szCs w:val="16"/>
      </w:rPr>
      <w:t xml:space="preserve"> </w:t>
    </w:r>
    <w:proofErr w:type="spellStart"/>
    <w:r>
      <w:rPr>
        <w:rFonts w:ascii="Verdana" w:eastAsia="Verdana" w:hAnsi="Verdana" w:cs="Verdana"/>
        <w:i/>
        <w:color w:val="000000"/>
        <w:sz w:val="16"/>
        <w:szCs w:val="16"/>
      </w:rPr>
      <w:t>Kopya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EE7E" w14:textId="77777777" w:rsidR="002427FA" w:rsidRDefault="002427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0836F" w14:textId="77777777" w:rsidR="00F84118" w:rsidRDefault="00F84118">
      <w:r>
        <w:separator/>
      </w:r>
    </w:p>
  </w:footnote>
  <w:footnote w:type="continuationSeparator" w:id="0">
    <w:p w14:paraId="3A932F54" w14:textId="77777777" w:rsidR="00F84118" w:rsidRDefault="00F8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4FB2" w14:textId="77777777" w:rsidR="002427FA" w:rsidRDefault="002427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0174" w14:textId="77777777" w:rsidR="00BB6767" w:rsidRDefault="00BB676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20"/>
        <w:szCs w:val="20"/>
      </w:rPr>
    </w:pPr>
  </w:p>
  <w:tbl>
    <w:tblPr>
      <w:tblStyle w:val="a"/>
      <w:tblW w:w="1022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4938"/>
      <w:gridCol w:w="1542"/>
      <w:gridCol w:w="1454"/>
    </w:tblGrid>
    <w:tr w:rsidR="00BB6767" w14:paraId="4FCCB83C" w14:textId="77777777" w:rsidTr="005D42D7">
      <w:trPr>
        <w:trHeight w:val="380"/>
        <w:jc w:val="center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36AEDC" w14:textId="77777777" w:rsidR="00BB6767" w:rsidRPr="002427FA" w:rsidRDefault="0070527E" w:rsidP="0070527E">
          <w:pPr>
            <w:spacing w:line="276" w:lineRule="auto"/>
            <w:jc w:val="center"/>
            <w:rPr>
              <w:rFonts w:eastAsia="Verdana" w:cs="Times New Roman"/>
              <w:color w:val="000000"/>
            </w:rPr>
          </w:pPr>
          <w:r w:rsidRPr="002427FA">
            <w:rPr>
              <w:rFonts w:eastAsia="Verdana" w:cs="Times New Roman"/>
              <w:noProof/>
              <w:color w:val="000000"/>
              <w:lang w:eastAsia="en-US"/>
            </w:rPr>
            <w:drawing>
              <wp:inline distT="0" distB="0" distL="0" distR="0" wp14:anchorId="19FB043C" wp14:editId="4DDE2E30">
                <wp:extent cx="1184216" cy="1181100"/>
                <wp:effectExtent l="0" t="0" r="0" b="0"/>
                <wp:docPr id="2" name="Resim 2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16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7342E3" w14:textId="77777777" w:rsidR="002427FA" w:rsidRPr="002427FA" w:rsidRDefault="002427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/>
            </w:rPr>
          </w:pPr>
          <w:r w:rsidRPr="002427FA">
            <w:rPr>
              <w:rFonts w:cs="Times New Roman"/>
              <w:b/>
              <w:color w:val="000000"/>
            </w:rPr>
            <w:t>TNKÜ</w:t>
          </w:r>
        </w:p>
        <w:p w14:paraId="77DF0117" w14:textId="43EE5D04" w:rsidR="00BB6767" w:rsidRPr="002427FA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2427FA">
            <w:rPr>
              <w:rFonts w:cs="Times New Roman"/>
              <w:b/>
              <w:color w:val="000000"/>
            </w:rPr>
            <w:t>İÇ DENETİM PROSEDÜRÜ</w:t>
          </w:r>
        </w:p>
      </w:tc>
      <w:tc>
        <w:tcPr>
          <w:tcW w:w="15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39C106" w14:textId="271BCD3E" w:rsidR="00BB6767" w:rsidRPr="005D42D7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Doküman</w:t>
          </w:r>
          <w:proofErr w:type="spellEnd"/>
          <w:r w:rsidRPr="005D42D7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r w:rsidR="007831B9" w:rsidRPr="005D42D7">
            <w:rPr>
              <w:rFonts w:cs="Times New Roman"/>
              <w:b/>
              <w:color w:val="000000"/>
              <w:sz w:val="16"/>
              <w:szCs w:val="16"/>
            </w:rPr>
            <w:t>Kodu</w:t>
          </w:r>
        </w:p>
      </w:tc>
      <w:tc>
        <w:tcPr>
          <w:tcW w:w="1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AECBC9" w14:textId="0F233C71" w:rsidR="00BB6767" w:rsidRPr="005D42D7" w:rsidRDefault="006641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5D42D7">
            <w:rPr>
              <w:rFonts w:cs="Times New Roman"/>
              <w:b/>
              <w:color w:val="000000"/>
              <w:sz w:val="16"/>
              <w:szCs w:val="16"/>
            </w:rPr>
            <w:t>EYS</w:t>
          </w:r>
          <w:r w:rsidR="00622F0C" w:rsidRPr="005D42D7">
            <w:rPr>
              <w:rFonts w:cs="Times New Roman"/>
              <w:b/>
              <w:color w:val="000000"/>
              <w:sz w:val="16"/>
              <w:szCs w:val="16"/>
            </w:rPr>
            <w:t>-</w:t>
          </w:r>
          <w:r w:rsidR="00D37E53" w:rsidRPr="005D42D7">
            <w:rPr>
              <w:rFonts w:cs="Times New Roman"/>
              <w:b/>
              <w:color w:val="000000"/>
              <w:sz w:val="16"/>
              <w:szCs w:val="16"/>
            </w:rPr>
            <w:t>PR</w:t>
          </w:r>
          <w:r w:rsidR="00611DE8">
            <w:rPr>
              <w:rFonts w:cs="Times New Roman"/>
              <w:b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="00D37E53" w:rsidRPr="005D42D7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Pr="005D42D7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D37E53" w:rsidRPr="005D42D7">
            <w:rPr>
              <w:rFonts w:cs="Times New Roman"/>
              <w:b/>
              <w:color w:val="000000"/>
              <w:sz w:val="16"/>
              <w:szCs w:val="16"/>
            </w:rPr>
            <w:t>3</w:t>
          </w:r>
        </w:p>
      </w:tc>
    </w:tr>
    <w:tr w:rsidR="00BB6767" w14:paraId="2EFBDDFE" w14:textId="77777777" w:rsidTr="005D42D7">
      <w:trPr>
        <w:trHeight w:val="38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C4A3F2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D26610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5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A24410" w14:textId="77777777" w:rsidR="00BB6767" w:rsidRPr="005D42D7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Yayın</w:t>
          </w:r>
          <w:proofErr w:type="spellEnd"/>
          <w:r w:rsidRPr="005D42D7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19E1E5" w14:textId="77777777" w:rsidR="00BB6767" w:rsidRPr="005D42D7" w:rsidRDefault="007052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5D42D7">
            <w:rPr>
              <w:rFonts w:cs="Times New Roman"/>
              <w:b/>
              <w:sz w:val="16"/>
              <w:szCs w:val="16"/>
            </w:rPr>
            <w:t>07.09</w:t>
          </w:r>
          <w:r w:rsidR="00D37E53" w:rsidRPr="005D42D7">
            <w:rPr>
              <w:rFonts w:cs="Times New Roman"/>
              <w:b/>
              <w:color w:val="000000"/>
              <w:sz w:val="16"/>
              <w:szCs w:val="16"/>
            </w:rPr>
            <w:t>.201</w:t>
          </w:r>
          <w:r w:rsidR="00D37E53" w:rsidRPr="005D42D7">
            <w:rPr>
              <w:rFonts w:cs="Times New Roman"/>
              <w:b/>
              <w:sz w:val="16"/>
              <w:szCs w:val="16"/>
            </w:rPr>
            <w:t>8</w:t>
          </w:r>
        </w:p>
      </w:tc>
    </w:tr>
    <w:tr w:rsidR="00BB6767" w14:paraId="32E09F06" w14:textId="77777777" w:rsidTr="005D42D7">
      <w:trPr>
        <w:trHeight w:val="38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801DE9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0835CE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5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050895" w14:textId="77777777" w:rsidR="00BB6767" w:rsidRPr="005D42D7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Revizyon</w:t>
          </w:r>
          <w:proofErr w:type="spellEnd"/>
          <w:r w:rsidRPr="005D42D7">
            <w:rPr>
              <w:rFonts w:cs="Times New Roman"/>
              <w:b/>
              <w:color w:val="000000"/>
              <w:sz w:val="16"/>
              <w:szCs w:val="16"/>
            </w:rPr>
            <w:t xml:space="preserve"> No</w:t>
          </w:r>
        </w:p>
      </w:tc>
      <w:tc>
        <w:tcPr>
          <w:tcW w:w="1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2739C9" w14:textId="14C28F4F" w:rsidR="00BB6767" w:rsidRPr="005D42D7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5D42D7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66414C" w:rsidRPr="005D42D7">
            <w:rPr>
              <w:rFonts w:cs="Times New Roman"/>
              <w:b/>
              <w:color w:val="000000"/>
              <w:sz w:val="16"/>
              <w:szCs w:val="16"/>
            </w:rPr>
            <w:t>1</w:t>
          </w:r>
        </w:p>
      </w:tc>
    </w:tr>
    <w:tr w:rsidR="00BB6767" w14:paraId="6DC1243D" w14:textId="77777777" w:rsidTr="005D42D7">
      <w:trPr>
        <w:trHeight w:val="38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417C33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469441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5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B278D2" w14:textId="77777777" w:rsidR="00BB6767" w:rsidRPr="005D42D7" w:rsidRDefault="00D3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Revizyon</w:t>
          </w:r>
          <w:proofErr w:type="spellEnd"/>
          <w:r w:rsidRPr="005D42D7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D2101E" w14:textId="737253C8" w:rsidR="00BB6767" w:rsidRPr="005D42D7" w:rsidRDefault="006641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5D42D7">
            <w:rPr>
              <w:rFonts w:cs="Times New Roman"/>
              <w:b/>
              <w:color w:val="000000"/>
              <w:sz w:val="16"/>
              <w:szCs w:val="16"/>
            </w:rPr>
            <w:t>12.11.2021</w:t>
          </w:r>
        </w:p>
      </w:tc>
    </w:tr>
    <w:tr w:rsidR="00BB6767" w14:paraId="0F306A00" w14:textId="77777777" w:rsidTr="005D42D7">
      <w:trPr>
        <w:trHeight w:val="38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983418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1340FA" w14:textId="77777777" w:rsidR="00BB6767" w:rsidRPr="002427FA" w:rsidRDefault="00BB67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5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B0A2DF" w14:textId="1EB79F38" w:rsidR="00BB6767" w:rsidRPr="005D42D7" w:rsidRDefault="006641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Toplam</w:t>
          </w:r>
          <w:proofErr w:type="spellEnd"/>
          <w:r w:rsidRPr="005D42D7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Sayfa</w:t>
          </w:r>
          <w:proofErr w:type="spellEnd"/>
          <w:r w:rsidRPr="005D42D7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5D42D7">
            <w:rPr>
              <w:rFonts w:cs="Times New Roman"/>
              <w:b/>
              <w:color w:val="000000"/>
              <w:sz w:val="16"/>
              <w:szCs w:val="16"/>
            </w:rPr>
            <w:t>Sayısı</w:t>
          </w:r>
          <w:proofErr w:type="spellEnd"/>
        </w:p>
      </w:tc>
      <w:tc>
        <w:tcPr>
          <w:tcW w:w="1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64F5A3" w14:textId="3B431AFB" w:rsidR="00BB6767" w:rsidRPr="005D42D7" w:rsidRDefault="006641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5D42D7">
            <w:rPr>
              <w:rFonts w:cs="Times New Roman"/>
              <w:b/>
              <w:color w:val="000000"/>
              <w:sz w:val="16"/>
              <w:szCs w:val="16"/>
            </w:rPr>
            <w:t>5</w:t>
          </w:r>
        </w:p>
      </w:tc>
    </w:tr>
  </w:tbl>
  <w:p w14:paraId="4F5F382C" w14:textId="77777777" w:rsidR="00BB6767" w:rsidRDefault="00BB6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9D88" w14:textId="77777777" w:rsidR="002427FA" w:rsidRDefault="002427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32BB"/>
    <w:multiLevelType w:val="multilevel"/>
    <w:tmpl w:val="F7482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4D278D"/>
    <w:multiLevelType w:val="multilevel"/>
    <w:tmpl w:val="047EA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B9D6198"/>
    <w:multiLevelType w:val="multilevel"/>
    <w:tmpl w:val="8542D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F10CC2"/>
    <w:multiLevelType w:val="multilevel"/>
    <w:tmpl w:val="6DBC3A52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b/>
        <w:u w:val="none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u w:val="none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u w:val="none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4" w15:restartNumberingAfterBreak="0">
    <w:nsid w:val="41562FEF"/>
    <w:multiLevelType w:val="multilevel"/>
    <w:tmpl w:val="271E2E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646321F"/>
    <w:multiLevelType w:val="hybridMultilevel"/>
    <w:tmpl w:val="32A8E38E"/>
    <w:lvl w:ilvl="0" w:tplc="B9E28E42">
      <w:start w:val="1"/>
      <w:numFmt w:val="bullet"/>
      <w:pStyle w:val="ListeParagraf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67"/>
    <w:rsid w:val="000753A3"/>
    <w:rsid w:val="000A0628"/>
    <w:rsid w:val="000B1D95"/>
    <w:rsid w:val="00172979"/>
    <w:rsid w:val="001D12F6"/>
    <w:rsid w:val="002427FA"/>
    <w:rsid w:val="00296491"/>
    <w:rsid w:val="00581BD0"/>
    <w:rsid w:val="005B25CE"/>
    <w:rsid w:val="005D42D7"/>
    <w:rsid w:val="00611DE8"/>
    <w:rsid w:val="00622F0C"/>
    <w:rsid w:val="0066414C"/>
    <w:rsid w:val="006B2A32"/>
    <w:rsid w:val="006B7A74"/>
    <w:rsid w:val="0070527E"/>
    <w:rsid w:val="0071316F"/>
    <w:rsid w:val="007831B9"/>
    <w:rsid w:val="00921CE9"/>
    <w:rsid w:val="00B87C3E"/>
    <w:rsid w:val="00BB6767"/>
    <w:rsid w:val="00D37E53"/>
    <w:rsid w:val="00F84118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9B7D2"/>
  <w15:docId w15:val="{728C491F-92E6-4F7B-A460-13764379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16F"/>
    <w:pPr>
      <w:spacing w:line="36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qFormat/>
    <w:pPr>
      <w:keepNext/>
      <w:numPr>
        <w:numId w:val="5"/>
      </w:numPr>
      <w:spacing w:before="100" w:after="100"/>
      <w:outlineLvl w:val="0"/>
    </w:pPr>
    <w:rPr>
      <w:b/>
      <w:color w:val="000000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5"/>
      </w:numPr>
      <w:tabs>
        <w:tab w:val="left" w:pos="567"/>
        <w:tab w:val="left" w:pos="851"/>
        <w:tab w:val="left" w:pos="1134"/>
        <w:tab w:val="left" w:pos="1701"/>
      </w:tabs>
      <w:spacing w:before="120" w:after="60"/>
      <w:outlineLvl w:val="2"/>
    </w:pPr>
    <w:rPr>
      <w:b/>
    </w:rPr>
  </w:style>
  <w:style w:type="paragraph" w:styleId="Balk4">
    <w:name w:val="heading 4"/>
    <w:basedOn w:val="Normal"/>
    <w:next w:val="Normal"/>
    <w:pPr>
      <w:keepNext/>
      <w:numPr>
        <w:ilvl w:val="3"/>
        <w:numId w:val="5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numPr>
        <w:ilvl w:val="4"/>
        <w:numId w:val="5"/>
      </w:num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numPr>
        <w:ilvl w:val="5"/>
        <w:numId w:val="5"/>
      </w:numPr>
      <w:spacing w:before="240" w:after="60"/>
      <w:outlineLvl w:val="5"/>
    </w:pPr>
    <w:rPr>
      <w:b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316F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316F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316F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52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27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05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527E"/>
  </w:style>
  <w:style w:type="paragraph" w:styleId="AltBilgi">
    <w:name w:val="footer"/>
    <w:basedOn w:val="Normal"/>
    <w:link w:val="AltBilgiChar"/>
    <w:uiPriority w:val="99"/>
    <w:unhideWhenUsed/>
    <w:rsid w:val="00705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527E"/>
  </w:style>
  <w:style w:type="character" w:customStyle="1" w:styleId="Balk7Char">
    <w:name w:val="Başlık 7 Char"/>
    <w:basedOn w:val="VarsaylanParagrafYazTipi"/>
    <w:link w:val="Balk7"/>
    <w:uiPriority w:val="9"/>
    <w:semiHidden/>
    <w:rsid w:val="007131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31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31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71316F"/>
    <w:pPr>
      <w:numPr>
        <w:numId w:val="6"/>
      </w:numPr>
      <w:ind w:left="1080"/>
      <w:contextualSpacing/>
    </w:pPr>
  </w:style>
  <w:style w:type="paragraph" w:styleId="T1">
    <w:name w:val="toc 1"/>
    <w:basedOn w:val="Normal"/>
    <w:next w:val="Normal"/>
    <w:autoRedefine/>
    <w:uiPriority w:val="39"/>
    <w:unhideWhenUsed/>
    <w:rsid w:val="00581BD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581BD0"/>
    <w:pPr>
      <w:spacing w:after="100"/>
      <w:ind w:left="240"/>
    </w:pPr>
  </w:style>
  <w:style w:type="character" w:styleId="Kpr">
    <w:name w:val="Hyperlink"/>
    <w:basedOn w:val="VarsaylanParagrafYazTipi"/>
    <w:uiPriority w:val="99"/>
    <w:unhideWhenUsed/>
    <w:rsid w:val="00581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dcterms:created xsi:type="dcterms:W3CDTF">2022-11-23T06:25:00Z</dcterms:created>
  <dcterms:modified xsi:type="dcterms:W3CDTF">2022-11-29T02:54:00Z</dcterms:modified>
</cp:coreProperties>
</file>