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768" w:type="dxa"/>
        <w:tblLook w:val="04A0" w:firstRow="1" w:lastRow="0" w:firstColumn="1" w:lastColumn="0" w:noHBand="0" w:noVBand="1"/>
      </w:tblPr>
      <w:tblGrid>
        <w:gridCol w:w="1838"/>
        <w:gridCol w:w="5245"/>
        <w:gridCol w:w="2126"/>
        <w:gridCol w:w="1559"/>
      </w:tblGrid>
      <w:tr w:rsidR="003608AA" w:rsidRPr="00120B15" w14:paraId="4133E56B" w14:textId="77777777" w:rsidTr="00BE7B19">
        <w:trPr>
          <w:trHeight w:val="339"/>
        </w:trPr>
        <w:tc>
          <w:tcPr>
            <w:tcW w:w="1838" w:type="dxa"/>
            <w:vMerge w:val="restart"/>
          </w:tcPr>
          <w:p w14:paraId="2933C4A3" w14:textId="77777777" w:rsidR="003608AA" w:rsidRPr="00120B15" w:rsidRDefault="003608AA" w:rsidP="006C4EBD">
            <w:pPr>
              <w:tabs>
                <w:tab w:val="right" w:pos="2070"/>
              </w:tabs>
              <w:rPr>
                <w:rFonts w:ascii="Arial" w:hAnsi="Arial" w:cs="Arial"/>
                <w:sz w:val="20"/>
                <w:szCs w:val="20"/>
              </w:rPr>
            </w:pPr>
            <w:r w:rsidRPr="00120B15">
              <w:rPr>
                <w:rFonts w:ascii="Arial" w:hAnsi="Arial" w:cs="Arial"/>
                <w:noProof/>
                <w:lang w:eastAsia="tr-TR"/>
              </w:rPr>
              <w:drawing>
                <wp:anchor distT="0" distB="0" distL="114300" distR="114300" simplePos="0" relativeHeight="251659264" behindDoc="0" locked="0" layoutInCell="1" allowOverlap="1" wp14:anchorId="3E9B5FDA" wp14:editId="464EA003">
                  <wp:simplePos x="0" y="0"/>
                  <wp:positionH relativeFrom="column">
                    <wp:posOffset>-10192</wp:posOffset>
                  </wp:positionH>
                  <wp:positionV relativeFrom="paragraph">
                    <wp:posOffset>74930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5" w:type="dxa"/>
            <w:vMerge w:val="restart"/>
            <w:vAlign w:val="center"/>
          </w:tcPr>
          <w:p w14:paraId="420B5E6E" w14:textId="79575497" w:rsidR="003608AA" w:rsidRPr="00B95B6D" w:rsidRDefault="00BE7B19" w:rsidP="00B95B6D">
            <w:pPr>
              <w:spacing w:before="10" w:after="240" w:line="276" w:lineRule="auto"/>
              <w:ind w:right="-57"/>
              <w:jc w:val="center"/>
              <w:rPr>
                <w:sz w:val="24"/>
                <w:szCs w:val="24"/>
              </w:rPr>
            </w:pPr>
            <w:r>
              <w:rPr>
                <w:b/>
                <w:sz w:val="24"/>
                <w:szCs w:val="24"/>
              </w:rPr>
              <w:t>TNKÜ</w:t>
            </w:r>
            <w:r w:rsidR="00D11E70" w:rsidRPr="00312B5B">
              <w:rPr>
                <w:b/>
                <w:sz w:val="24"/>
                <w:szCs w:val="24"/>
              </w:rPr>
              <w:t xml:space="preserve"> </w:t>
            </w:r>
            <w:r w:rsidR="003608AA" w:rsidRPr="00312B5B">
              <w:rPr>
                <w:b/>
                <w:sz w:val="24"/>
                <w:szCs w:val="24"/>
              </w:rPr>
              <w:t>AĞIZ VE DİŞ SAĞLIĞI</w:t>
            </w:r>
            <w:r w:rsidR="00D11E70" w:rsidRPr="00312B5B">
              <w:rPr>
                <w:b/>
                <w:sz w:val="24"/>
                <w:szCs w:val="24"/>
              </w:rPr>
              <w:t xml:space="preserve"> </w:t>
            </w:r>
            <w:r w:rsidR="003608AA" w:rsidRPr="00312B5B">
              <w:rPr>
                <w:b/>
                <w:sz w:val="24"/>
                <w:szCs w:val="24"/>
              </w:rPr>
              <w:t>UYGULAMA VE ARAŞTIRMA MERKEZİ</w:t>
            </w:r>
            <w:r w:rsidR="00B95B6D">
              <w:rPr>
                <w:b/>
                <w:sz w:val="24"/>
                <w:szCs w:val="24"/>
              </w:rPr>
              <w:t xml:space="preserve"> ÇOCUK DİŞ HEKİMLİĞİ DENTAL TRAVMA</w:t>
            </w:r>
            <w:r w:rsidR="00B95B6D" w:rsidRPr="00017A0E">
              <w:rPr>
                <w:b/>
                <w:sz w:val="24"/>
                <w:szCs w:val="24"/>
              </w:rPr>
              <w:t xml:space="preserve"> AYDINLATMA VE ONAM FORMU</w:t>
            </w:r>
          </w:p>
        </w:tc>
        <w:tc>
          <w:tcPr>
            <w:tcW w:w="2126" w:type="dxa"/>
            <w:vAlign w:val="center"/>
          </w:tcPr>
          <w:p w14:paraId="49328B29" w14:textId="77777777" w:rsidR="003608AA" w:rsidRPr="00BE7B19" w:rsidRDefault="003608AA" w:rsidP="006C4EBD">
            <w:pPr>
              <w:rPr>
                <w:b/>
                <w:bCs/>
                <w:sz w:val="20"/>
                <w:szCs w:val="20"/>
              </w:rPr>
            </w:pPr>
            <w:proofErr w:type="spellStart"/>
            <w:r w:rsidRPr="00BE7B19">
              <w:rPr>
                <w:sz w:val="20"/>
                <w:szCs w:val="20"/>
              </w:rPr>
              <w:t>Doküman</w:t>
            </w:r>
            <w:proofErr w:type="spellEnd"/>
            <w:r w:rsidRPr="00BE7B19">
              <w:rPr>
                <w:sz w:val="20"/>
                <w:szCs w:val="20"/>
              </w:rPr>
              <w:t xml:space="preserve"> No:     </w:t>
            </w:r>
          </w:p>
        </w:tc>
        <w:tc>
          <w:tcPr>
            <w:tcW w:w="1559" w:type="dxa"/>
            <w:vAlign w:val="center"/>
          </w:tcPr>
          <w:p w14:paraId="33117EA2" w14:textId="3B355326" w:rsidR="003608AA" w:rsidRPr="00BE7B19" w:rsidRDefault="00BE7B19" w:rsidP="006C4EBD">
            <w:pPr>
              <w:spacing w:line="276" w:lineRule="auto"/>
              <w:rPr>
                <w:sz w:val="20"/>
                <w:szCs w:val="20"/>
              </w:rPr>
            </w:pPr>
            <w:r w:rsidRPr="00BE7B19">
              <w:rPr>
                <w:sz w:val="20"/>
                <w:szCs w:val="20"/>
              </w:rPr>
              <w:t>EYS-FRM-360</w:t>
            </w:r>
          </w:p>
        </w:tc>
      </w:tr>
      <w:tr w:rsidR="003608AA" w:rsidRPr="00120B15" w14:paraId="46561175" w14:textId="77777777" w:rsidTr="00BE7B19">
        <w:trPr>
          <w:trHeight w:val="339"/>
        </w:trPr>
        <w:tc>
          <w:tcPr>
            <w:tcW w:w="1838" w:type="dxa"/>
            <w:vMerge/>
          </w:tcPr>
          <w:p w14:paraId="7EF5082B" w14:textId="77777777" w:rsidR="003608AA" w:rsidRPr="00120B15" w:rsidRDefault="003608AA" w:rsidP="006C4EBD">
            <w:pPr>
              <w:spacing w:before="188"/>
              <w:ind w:right="4239"/>
              <w:rPr>
                <w:rFonts w:ascii="Arial" w:hAnsi="Arial" w:cs="Arial"/>
                <w:b/>
                <w:bCs/>
                <w:sz w:val="20"/>
                <w:szCs w:val="20"/>
              </w:rPr>
            </w:pPr>
          </w:p>
        </w:tc>
        <w:tc>
          <w:tcPr>
            <w:tcW w:w="5245" w:type="dxa"/>
            <w:vMerge/>
          </w:tcPr>
          <w:p w14:paraId="194752B5" w14:textId="77777777" w:rsidR="003608AA" w:rsidRPr="00120B15" w:rsidRDefault="003608AA" w:rsidP="006C4EBD">
            <w:pPr>
              <w:jc w:val="center"/>
              <w:rPr>
                <w:rFonts w:ascii="Arial" w:hAnsi="Arial" w:cs="Arial"/>
                <w:b/>
                <w:bCs/>
                <w:sz w:val="20"/>
                <w:szCs w:val="20"/>
              </w:rPr>
            </w:pPr>
          </w:p>
        </w:tc>
        <w:tc>
          <w:tcPr>
            <w:tcW w:w="2126" w:type="dxa"/>
            <w:vAlign w:val="center"/>
          </w:tcPr>
          <w:p w14:paraId="603CB19C" w14:textId="34DF8AC1" w:rsidR="003608AA" w:rsidRPr="00BE7B19" w:rsidRDefault="00BE7B19" w:rsidP="006C4EBD">
            <w:pPr>
              <w:rPr>
                <w:b/>
                <w:bCs/>
                <w:sz w:val="20"/>
                <w:szCs w:val="20"/>
              </w:rPr>
            </w:pPr>
            <w:proofErr w:type="spellStart"/>
            <w:r>
              <w:rPr>
                <w:sz w:val="20"/>
                <w:szCs w:val="20"/>
              </w:rPr>
              <w:t>Hazırlama</w:t>
            </w:r>
            <w:proofErr w:type="spellEnd"/>
            <w:r w:rsidR="003608AA" w:rsidRPr="00BE7B19">
              <w:rPr>
                <w:sz w:val="20"/>
                <w:szCs w:val="20"/>
              </w:rPr>
              <w:t xml:space="preserve"> </w:t>
            </w:r>
            <w:proofErr w:type="spellStart"/>
            <w:r w:rsidR="003608AA" w:rsidRPr="00BE7B19">
              <w:rPr>
                <w:sz w:val="20"/>
                <w:szCs w:val="20"/>
              </w:rPr>
              <w:t>Tarihi</w:t>
            </w:r>
            <w:proofErr w:type="spellEnd"/>
            <w:r w:rsidR="003608AA" w:rsidRPr="00BE7B19">
              <w:rPr>
                <w:sz w:val="20"/>
                <w:szCs w:val="20"/>
              </w:rPr>
              <w:t>:</w:t>
            </w:r>
          </w:p>
        </w:tc>
        <w:tc>
          <w:tcPr>
            <w:tcW w:w="1559" w:type="dxa"/>
            <w:vAlign w:val="center"/>
          </w:tcPr>
          <w:p w14:paraId="13768EEF" w14:textId="5640B85B" w:rsidR="003608AA" w:rsidRPr="00BE7B19" w:rsidRDefault="00BE7B19" w:rsidP="006C4EBD">
            <w:pPr>
              <w:spacing w:line="276" w:lineRule="auto"/>
              <w:rPr>
                <w:sz w:val="20"/>
                <w:szCs w:val="20"/>
              </w:rPr>
            </w:pPr>
            <w:r w:rsidRPr="00BE7B19">
              <w:rPr>
                <w:sz w:val="20"/>
                <w:szCs w:val="20"/>
              </w:rPr>
              <w:t>01.06.2022</w:t>
            </w:r>
          </w:p>
        </w:tc>
      </w:tr>
      <w:tr w:rsidR="003608AA" w:rsidRPr="00120B15" w14:paraId="32DF4D18" w14:textId="77777777" w:rsidTr="00BE7B19">
        <w:trPr>
          <w:trHeight w:val="339"/>
        </w:trPr>
        <w:tc>
          <w:tcPr>
            <w:tcW w:w="1838" w:type="dxa"/>
            <w:vMerge/>
          </w:tcPr>
          <w:p w14:paraId="6EE89CE7" w14:textId="77777777" w:rsidR="003608AA" w:rsidRPr="00120B15" w:rsidRDefault="003608AA" w:rsidP="006C4EBD">
            <w:pPr>
              <w:spacing w:before="188"/>
              <w:ind w:right="4239"/>
              <w:rPr>
                <w:rFonts w:ascii="Arial" w:hAnsi="Arial" w:cs="Arial"/>
                <w:b/>
                <w:bCs/>
                <w:sz w:val="20"/>
                <w:szCs w:val="20"/>
              </w:rPr>
            </w:pPr>
          </w:p>
        </w:tc>
        <w:tc>
          <w:tcPr>
            <w:tcW w:w="5245" w:type="dxa"/>
            <w:vMerge/>
            <w:vAlign w:val="center"/>
          </w:tcPr>
          <w:p w14:paraId="6CD83D3B" w14:textId="77777777" w:rsidR="003608AA" w:rsidRPr="00120B15" w:rsidRDefault="003608AA" w:rsidP="006C4EBD">
            <w:pPr>
              <w:jc w:val="center"/>
              <w:rPr>
                <w:rFonts w:ascii="Arial" w:hAnsi="Arial" w:cs="Arial"/>
                <w:b/>
                <w:sz w:val="24"/>
                <w:szCs w:val="24"/>
              </w:rPr>
            </w:pPr>
          </w:p>
        </w:tc>
        <w:tc>
          <w:tcPr>
            <w:tcW w:w="2126" w:type="dxa"/>
            <w:vAlign w:val="center"/>
          </w:tcPr>
          <w:p w14:paraId="3EB1EF41" w14:textId="171F7B03" w:rsidR="003608AA" w:rsidRPr="00BE7B19" w:rsidRDefault="003608AA" w:rsidP="006C4EBD">
            <w:pPr>
              <w:rPr>
                <w:b/>
                <w:bCs/>
                <w:sz w:val="20"/>
                <w:szCs w:val="20"/>
              </w:rPr>
            </w:pPr>
            <w:proofErr w:type="spellStart"/>
            <w:proofErr w:type="gramStart"/>
            <w:r w:rsidRPr="00BE7B19">
              <w:rPr>
                <w:sz w:val="20"/>
                <w:szCs w:val="20"/>
              </w:rPr>
              <w:t>Revizyon</w:t>
            </w:r>
            <w:proofErr w:type="spellEnd"/>
            <w:r w:rsidRPr="00BE7B19">
              <w:rPr>
                <w:sz w:val="20"/>
                <w:szCs w:val="20"/>
              </w:rPr>
              <w:t xml:space="preserve"> </w:t>
            </w:r>
            <w:r w:rsidR="00BE7B19" w:rsidRPr="00BE7B19">
              <w:rPr>
                <w:sz w:val="20"/>
                <w:szCs w:val="20"/>
              </w:rPr>
              <w:t xml:space="preserve"> </w:t>
            </w:r>
            <w:proofErr w:type="spellStart"/>
            <w:r w:rsidR="00BE7B19" w:rsidRPr="00BE7B19">
              <w:rPr>
                <w:sz w:val="20"/>
                <w:szCs w:val="20"/>
              </w:rPr>
              <w:t>Tarihi</w:t>
            </w:r>
            <w:proofErr w:type="spellEnd"/>
            <w:proofErr w:type="gramEnd"/>
            <w:r w:rsidR="00BE7B19" w:rsidRPr="00BE7B19">
              <w:rPr>
                <w:sz w:val="20"/>
                <w:szCs w:val="20"/>
              </w:rPr>
              <w:t>:</w:t>
            </w:r>
          </w:p>
        </w:tc>
        <w:tc>
          <w:tcPr>
            <w:tcW w:w="1559" w:type="dxa"/>
            <w:vAlign w:val="center"/>
          </w:tcPr>
          <w:p w14:paraId="4B345CF7" w14:textId="2C1AFF01" w:rsidR="003608AA" w:rsidRPr="00BE7B19" w:rsidRDefault="00BE7B19" w:rsidP="006C4EBD">
            <w:pPr>
              <w:spacing w:line="276" w:lineRule="auto"/>
              <w:rPr>
                <w:sz w:val="20"/>
                <w:szCs w:val="20"/>
              </w:rPr>
            </w:pPr>
            <w:r>
              <w:rPr>
                <w:sz w:val="20"/>
                <w:szCs w:val="20"/>
              </w:rPr>
              <w:t>-</w:t>
            </w:r>
          </w:p>
        </w:tc>
      </w:tr>
      <w:tr w:rsidR="003608AA" w:rsidRPr="00120B15" w14:paraId="4E1C91C5" w14:textId="77777777" w:rsidTr="00BE7B19">
        <w:trPr>
          <w:trHeight w:val="339"/>
        </w:trPr>
        <w:tc>
          <w:tcPr>
            <w:tcW w:w="1838" w:type="dxa"/>
            <w:vMerge/>
          </w:tcPr>
          <w:p w14:paraId="3B9D51A2" w14:textId="77777777" w:rsidR="003608AA" w:rsidRPr="00120B15" w:rsidRDefault="003608AA" w:rsidP="006C4EBD">
            <w:pPr>
              <w:spacing w:before="188"/>
              <w:ind w:right="4239"/>
              <w:rPr>
                <w:rFonts w:ascii="Arial" w:hAnsi="Arial" w:cs="Arial"/>
                <w:b/>
                <w:bCs/>
                <w:sz w:val="20"/>
                <w:szCs w:val="20"/>
              </w:rPr>
            </w:pPr>
          </w:p>
        </w:tc>
        <w:tc>
          <w:tcPr>
            <w:tcW w:w="5245" w:type="dxa"/>
            <w:vMerge/>
          </w:tcPr>
          <w:p w14:paraId="1D518B5F" w14:textId="77777777" w:rsidR="003608AA" w:rsidRPr="00120B15" w:rsidRDefault="003608AA" w:rsidP="006C4EBD">
            <w:pPr>
              <w:spacing w:before="188" w:line="276" w:lineRule="auto"/>
              <w:ind w:right="4239"/>
              <w:rPr>
                <w:rFonts w:ascii="Arial" w:hAnsi="Arial" w:cs="Arial"/>
                <w:b/>
                <w:bCs/>
                <w:sz w:val="20"/>
                <w:szCs w:val="20"/>
              </w:rPr>
            </w:pPr>
          </w:p>
        </w:tc>
        <w:tc>
          <w:tcPr>
            <w:tcW w:w="2126" w:type="dxa"/>
            <w:vAlign w:val="center"/>
          </w:tcPr>
          <w:p w14:paraId="5C5C74FB" w14:textId="71FF8BD1" w:rsidR="003608AA" w:rsidRPr="00BE7B19" w:rsidRDefault="003608AA" w:rsidP="006C4EBD">
            <w:pPr>
              <w:rPr>
                <w:b/>
                <w:bCs/>
                <w:sz w:val="20"/>
                <w:szCs w:val="20"/>
              </w:rPr>
            </w:pPr>
            <w:proofErr w:type="spellStart"/>
            <w:r w:rsidRPr="00BE7B19">
              <w:rPr>
                <w:sz w:val="20"/>
                <w:szCs w:val="20"/>
              </w:rPr>
              <w:t>Revizyon</w:t>
            </w:r>
            <w:proofErr w:type="spellEnd"/>
            <w:r w:rsidRPr="00BE7B19">
              <w:rPr>
                <w:sz w:val="20"/>
                <w:szCs w:val="20"/>
              </w:rPr>
              <w:t xml:space="preserve"> </w:t>
            </w:r>
            <w:r w:rsidR="00BE7B19">
              <w:rPr>
                <w:sz w:val="20"/>
                <w:szCs w:val="20"/>
              </w:rPr>
              <w:t>No:</w:t>
            </w:r>
          </w:p>
        </w:tc>
        <w:tc>
          <w:tcPr>
            <w:tcW w:w="1559" w:type="dxa"/>
            <w:vAlign w:val="center"/>
          </w:tcPr>
          <w:p w14:paraId="6200A73C" w14:textId="28800A66" w:rsidR="003608AA" w:rsidRPr="00BE7B19" w:rsidRDefault="00BE7B19" w:rsidP="006C4EBD">
            <w:pPr>
              <w:spacing w:line="276" w:lineRule="auto"/>
              <w:rPr>
                <w:sz w:val="20"/>
                <w:szCs w:val="20"/>
              </w:rPr>
            </w:pPr>
            <w:r w:rsidRPr="00BE7B19">
              <w:rPr>
                <w:sz w:val="20"/>
                <w:szCs w:val="20"/>
              </w:rPr>
              <w:t>0</w:t>
            </w:r>
          </w:p>
        </w:tc>
      </w:tr>
      <w:tr w:rsidR="003608AA" w:rsidRPr="00120B15" w14:paraId="6C2B6501" w14:textId="77777777" w:rsidTr="00BE7B19">
        <w:trPr>
          <w:trHeight w:val="339"/>
        </w:trPr>
        <w:tc>
          <w:tcPr>
            <w:tcW w:w="1838" w:type="dxa"/>
            <w:vMerge/>
          </w:tcPr>
          <w:p w14:paraId="39111EC3" w14:textId="77777777" w:rsidR="003608AA" w:rsidRPr="00120B15" w:rsidRDefault="003608AA" w:rsidP="006C4EBD">
            <w:pPr>
              <w:spacing w:before="188"/>
              <w:ind w:right="4239"/>
              <w:rPr>
                <w:rFonts w:ascii="Arial" w:hAnsi="Arial" w:cs="Arial"/>
                <w:b/>
                <w:bCs/>
                <w:sz w:val="20"/>
                <w:szCs w:val="20"/>
              </w:rPr>
            </w:pPr>
          </w:p>
        </w:tc>
        <w:tc>
          <w:tcPr>
            <w:tcW w:w="5245" w:type="dxa"/>
            <w:vMerge/>
          </w:tcPr>
          <w:p w14:paraId="60D603C4" w14:textId="77777777" w:rsidR="003608AA" w:rsidRPr="00120B15" w:rsidRDefault="003608AA" w:rsidP="006C4EBD">
            <w:pPr>
              <w:spacing w:before="188" w:line="276" w:lineRule="auto"/>
              <w:ind w:right="4239"/>
              <w:rPr>
                <w:rFonts w:ascii="Arial" w:hAnsi="Arial" w:cs="Arial"/>
                <w:b/>
                <w:bCs/>
                <w:sz w:val="20"/>
                <w:szCs w:val="20"/>
              </w:rPr>
            </w:pPr>
          </w:p>
        </w:tc>
        <w:tc>
          <w:tcPr>
            <w:tcW w:w="2126" w:type="dxa"/>
            <w:vAlign w:val="center"/>
          </w:tcPr>
          <w:p w14:paraId="0D5B69BF" w14:textId="4137A869" w:rsidR="003608AA" w:rsidRPr="00BE7B19" w:rsidRDefault="00BE7B19" w:rsidP="006C4EBD">
            <w:pPr>
              <w:rPr>
                <w:sz w:val="20"/>
                <w:szCs w:val="20"/>
              </w:rPr>
            </w:pPr>
            <w:proofErr w:type="spellStart"/>
            <w:r w:rsidRPr="00BE7B19">
              <w:rPr>
                <w:sz w:val="20"/>
                <w:szCs w:val="20"/>
              </w:rPr>
              <w:t>Toplam</w:t>
            </w:r>
            <w:proofErr w:type="spellEnd"/>
            <w:r w:rsidRPr="00BE7B19">
              <w:rPr>
                <w:sz w:val="20"/>
                <w:szCs w:val="20"/>
              </w:rPr>
              <w:t xml:space="preserve"> </w:t>
            </w:r>
            <w:proofErr w:type="spellStart"/>
            <w:r w:rsidRPr="00BE7B19">
              <w:rPr>
                <w:sz w:val="20"/>
                <w:szCs w:val="20"/>
              </w:rPr>
              <w:t>Sayfa</w:t>
            </w:r>
            <w:proofErr w:type="spellEnd"/>
            <w:r w:rsidRPr="00BE7B19">
              <w:rPr>
                <w:sz w:val="20"/>
                <w:szCs w:val="20"/>
              </w:rPr>
              <w:t xml:space="preserve"> </w:t>
            </w:r>
            <w:proofErr w:type="spellStart"/>
            <w:r w:rsidRPr="00BE7B19">
              <w:rPr>
                <w:sz w:val="20"/>
                <w:szCs w:val="20"/>
              </w:rPr>
              <w:t>Sayısı</w:t>
            </w:r>
            <w:proofErr w:type="spellEnd"/>
            <w:r w:rsidRPr="00BE7B19">
              <w:rPr>
                <w:sz w:val="20"/>
                <w:szCs w:val="20"/>
              </w:rPr>
              <w:t>:</w:t>
            </w:r>
          </w:p>
        </w:tc>
        <w:tc>
          <w:tcPr>
            <w:tcW w:w="1559" w:type="dxa"/>
            <w:vAlign w:val="center"/>
          </w:tcPr>
          <w:p w14:paraId="06F47B50" w14:textId="3375BD0C" w:rsidR="003608AA" w:rsidRPr="00BE7B19" w:rsidRDefault="00DB2B38" w:rsidP="006C4EBD">
            <w:pPr>
              <w:rPr>
                <w:sz w:val="20"/>
                <w:szCs w:val="20"/>
              </w:rPr>
            </w:pPr>
            <w:r w:rsidRPr="00BE7B19">
              <w:rPr>
                <w:sz w:val="20"/>
                <w:szCs w:val="20"/>
              </w:rPr>
              <w:t>3</w:t>
            </w:r>
          </w:p>
        </w:tc>
      </w:tr>
    </w:tbl>
    <w:p w14:paraId="4EC60EB5" w14:textId="77777777" w:rsidR="007B60B0" w:rsidRDefault="007B60B0" w:rsidP="002D2F27">
      <w:pPr>
        <w:spacing w:before="10" w:after="240" w:line="276" w:lineRule="auto"/>
        <w:ind w:right="-57"/>
        <w:jc w:val="both"/>
        <w:rPr>
          <w:b/>
          <w:bCs/>
          <w:sz w:val="24"/>
          <w:szCs w:val="24"/>
        </w:rPr>
      </w:pPr>
      <w:bookmarkStart w:id="0" w:name="_Hlk100433860"/>
    </w:p>
    <w:p w14:paraId="4B6F06D3" w14:textId="48CBD563" w:rsidR="003C702A" w:rsidRDefault="00F02582" w:rsidP="002D2F27">
      <w:pPr>
        <w:spacing w:before="10" w:after="240" w:line="276" w:lineRule="auto"/>
        <w:ind w:right="-57"/>
        <w:jc w:val="both"/>
        <w:rPr>
          <w:sz w:val="24"/>
          <w:szCs w:val="24"/>
        </w:rPr>
      </w:pPr>
      <w:r w:rsidRPr="006E1028">
        <w:rPr>
          <w:b/>
          <w:bCs/>
          <w:sz w:val="24"/>
          <w:szCs w:val="24"/>
        </w:rPr>
        <w:t>Sayın Hasta Velisi / Kanuni temsilcisi;</w:t>
      </w:r>
      <w:r w:rsidRPr="006E1028">
        <w:rPr>
          <w:sz w:val="24"/>
          <w:szCs w:val="24"/>
        </w:rPr>
        <w:t xml:space="preserve"> 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w:t>
      </w:r>
      <w:r>
        <w:rPr>
          <w:sz w:val="24"/>
          <w:szCs w:val="24"/>
        </w:rPr>
        <w:t xml:space="preserve"> </w:t>
      </w:r>
      <w:r w:rsidRPr="006E1028">
        <w:rPr>
          <w:sz w:val="24"/>
          <w:szCs w:val="24"/>
        </w:rPr>
        <w:t xml:space="preserve">Tedaviye başlamadan önce sizden detaylı bir </w:t>
      </w:r>
      <w:proofErr w:type="spellStart"/>
      <w:r w:rsidRPr="006E1028">
        <w:rPr>
          <w:sz w:val="24"/>
          <w:szCs w:val="24"/>
        </w:rPr>
        <w:t>anamnez</w:t>
      </w:r>
      <w:proofErr w:type="spellEnd"/>
      <w:r w:rsidRPr="006E1028">
        <w:rPr>
          <w:sz w:val="24"/>
          <w:szCs w:val="24"/>
        </w:rPr>
        <w:t xml:space="preserve"> (hasta hikayesi) alınacaktır; çocuğunuzun geçirmiş olduğu, sistemik (tüm vücudu ilgilendiren), bulaşıcı hastalıklar veya alerjisinin olup olmadığını hekiminizle paylaşmanız önem arz etmektedir. Hekiminiz gerekli gördüğü takdirde diğer branşlardan konsültasyon isteme (görüş alma) hakkına sahiptir. Çocuğunuz hakkında beyan etmediğiniz her türlü sağlık problemi ile ilgili sorumluluk size aittir.</w:t>
      </w:r>
      <w:r>
        <w:rPr>
          <w:sz w:val="24"/>
          <w:szCs w:val="24"/>
        </w:rPr>
        <w:t xml:space="preserve"> </w:t>
      </w:r>
      <w:bookmarkEnd w:id="0"/>
      <w:r>
        <w:rPr>
          <w:sz w:val="24"/>
          <w:szCs w:val="24"/>
        </w:rPr>
        <w:tab/>
      </w:r>
    </w:p>
    <w:p w14:paraId="15568CEF" w14:textId="34696C5D" w:rsidR="003C702A" w:rsidRDefault="00F02582" w:rsidP="002D2F27">
      <w:pPr>
        <w:spacing w:before="10" w:after="240" w:line="276" w:lineRule="auto"/>
        <w:ind w:right="-57"/>
        <w:jc w:val="both"/>
        <w:rPr>
          <w:sz w:val="24"/>
          <w:szCs w:val="24"/>
        </w:rPr>
      </w:pPr>
      <w:bookmarkStart w:id="1" w:name="_Hlk100433886"/>
      <w:r w:rsidRPr="006E1028">
        <w:rPr>
          <w:sz w:val="24"/>
          <w:szCs w:val="24"/>
        </w:rPr>
        <w:t>Tedaviyi reddetme veya sonlandırma hakkınızı kullanmak isterseniz hekiminize bildiriniz. Onayınızdan sonra da olsa işleme başlanmamış ise onayınızı geri çekme hakkına sahipsiniz</w:t>
      </w:r>
      <w:r>
        <w:rPr>
          <w:sz w:val="24"/>
          <w:szCs w:val="24"/>
        </w:rPr>
        <w:t xml:space="preserve">. </w:t>
      </w:r>
    </w:p>
    <w:bookmarkEnd w:id="1"/>
    <w:p w14:paraId="60B5C5C6" w14:textId="1076DCDD" w:rsidR="004E7538" w:rsidRPr="004E7538" w:rsidRDefault="004E7538" w:rsidP="004E7538">
      <w:pPr>
        <w:spacing w:before="10" w:after="240" w:line="360" w:lineRule="auto"/>
        <w:ind w:right="-57"/>
        <w:jc w:val="both"/>
        <w:rPr>
          <w:rFonts w:eastAsiaTheme="minorHAnsi"/>
          <w:bCs/>
          <w:sz w:val="24"/>
          <w:szCs w:val="24"/>
        </w:rPr>
      </w:pPr>
      <w:r w:rsidRPr="004E7538">
        <w:rPr>
          <w:rFonts w:eastAsiaTheme="minorHAnsi"/>
          <w:b/>
          <w:bCs/>
          <w:sz w:val="24"/>
          <w:szCs w:val="24"/>
        </w:rPr>
        <w:t xml:space="preserve">İşlemin Tanımı: </w:t>
      </w:r>
      <w:proofErr w:type="spellStart"/>
      <w:r w:rsidRPr="00D83DED">
        <w:rPr>
          <w:sz w:val="24"/>
          <w:szCs w:val="24"/>
        </w:rPr>
        <w:t>Dental</w:t>
      </w:r>
      <w:proofErr w:type="spellEnd"/>
      <w:r w:rsidRPr="00D83DED">
        <w:rPr>
          <w:sz w:val="24"/>
          <w:szCs w:val="24"/>
        </w:rPr>
        <w:t xml:space="preserve"> travma; dişlerin ve/veya köklerinin çeşitli şekil ve büyüklükte kırılmaları, dişin çene kemiğinden tamamen</w:t>
      </w:r>
      <w:r w:rsidR="00B95B6D">
        <w:rPr>
          <w:sz w:val="24"/>
          <w:szCs w:val="24"/>
        </w:rPr>
        <w:t xml:space="preserve"> </w:t>
      </w:r>
      <w:r w:rsidRPr="00D83DED">
        <w:rPr>
          <w:sz w:val="24"/>
          <w:szCs w:val="24"/>
        </w:rPr>
        <w:t>veya kısmen çıkması durumudur. Bu bulgulara çene kemiğinde meydana gelebilecek kırılmalar da eşlik edebilir.</w:t>
      </w:r>
      <w:r w:rsidR="00B95B6D">
        <w:rPr>
          <w:sz w:val="24"/>
          <w:szCs w:val="24"/>
        </w:rPr>
        <w:t xml:space="preserve"> </w:t>
      </w:r>
      <w:r w:rsidRPr="00D83DED">
        <w:rPr>
          <w:sz w:val="24"/>
          <w:szCs w:val="24"/>
        </w:rPr>
        <w:t>Travma sonrası çocuk hasta kliniğimize getirildiğinde ağız içi, ağız dışı ve radyolojik muayeneleri yapıldıktan sonra gerekli acil tedavi</w:t>
      </w:r>
      <w:r w:rsidR="00B95B6D">
        <w:rPr>
          <w:sz w:val="24"/>
          <w:szCs w:val="24"/>
        </w:rPr>
        <w:t xml:space="preserve"> </w:t>
      </w:r>
      <w:r w:rsidRPr="00D83DED">
        <w:rPr>
          <w:sz w:val="24"/>
          <w:szCs w:val="24"/>
        </w:rPr>
        <w:t>ve/veya cerrahi müdahaleleri yapılır. Kırık dişlerin tedavisi; bu dişlerin kırık kısımlarının dolgu ile tamamlanması veya dişlere estetik</w:t>
      </w:r>
      <w:r w:rsidR="00B95B6D">
        <w:rPr>
          <w:sz w:val="24"/>
          <w:szCs w:val="24"/>
        </w:rPr>
        <w:t xml:space="preserve"> </w:t>
      </w:r>
      <w:r w:rsidRPr="00D83DED">
        <w:rPr>
          <w:sz w:val="24"/>
          <w:szCs w:val="24"/>
        </w:rPr>
        <w:t>kuronların uygulanması ile olmaktadır. Uygun durumlarda diş hekimi tarafından dişin kırık parçası ve kırık diş bazı işlemlerden</w:t>
      </w:r>
      <w:r w:rsidR="00B95B6D">
        <w:rPr>
          <w:sz w:val="24"/>
          <w:szCs w:val="24"/>
        </w:rPr>
        <w:t xml:space="preserve"> </w:t>
      </w:r>
      <w:r w:rsidRPr="00D83DED">
        <w:rPr>
          <w:sz w:val="24"/>
          <w:szCs w:val="24"/>
        </w:rPr>
        <w:t>geçirilir ve yerine yerleştirilerek restore edilir.</w:t>
      </w:r>
      <w:r w:rsidR="00B95B6D">
        <w:rPr>
          <w:sz w:val="24"/>
          <w:szCs w:val="24"/>
        </w:rPr>
        <w:t xml:space="preserve"> </w:t>
      </w:r>
      <w:r w:rsidRPr="00D83DED">
        <w:rPr>
          <w:sz w:val="24"/>
          <w:szCs w:val="24"/>
        </w:rPr>
        <w:t xml:space="preserve">Sallanan veya yer değiştiren dişler tel ve/veya </w:t>
      </w:r>
      <w:proofErr w:type="spellStart"/>
      <w:r w:rsidRPr="00D83DED">
        <w:rPr>
          <w:sz w:val="24"/>
          <w:szCs w:val="24"/>
        </w:rPr>
        <w:t>adeziv</w:t>
      </w:r>
      <w:proofErr w:type="spellEnd"/>
      <w:r w:rsidRPr="00D83DED">
        <w:rPr>
          <w:sz w:val="24"/>
          <w:szCs w:val="24"/>
        </w:rPr>
        <w:t xml:space="preserve"> </w:t>
      </w:r>
      <w:proofErr w:type="spellStart"/>
      <w:r w:rsidRPr="00D83DED">
        <w:rPr>
          <w:sz w:val="24"/>
          <w:szCs w:val="24"/>
        </w:rPr>
        <w:t>rezin</w:t>
      </w:r>
      <w:proofErr w:type="spellEnd"/>
      <w:r w:rsidRPr="00D83DED">
        <w:rPr>
          <w:sz w:val="24"/>
          <w:szCs w:val="24"/>
        </w:rPr>
        <w:t xml:space="preserve"> (yapıştırıcı) materyal yardımıyla, 2 hafta ila 4 ay arasında değişen süreyle</w:t>
      </w:r>
      <w:r w:rsidR="00B95B6D">
        <w:rPr>
          <w:sz w:val="24"/>
          <w:szCs w:val="24"/>
        </w:rPr>
        <w:t xml:space="preserve"> </w:t>
      </w:r>
      <w:r w:rsidRPr="00D83DED">
        <w:rPr>
          <w:sz w:val="24"/>
          <w:szCs w:val="24"/>
        </w:rPr>
        <w:t>diğer dişlere sabitlenebilir, yerinden çıkan dişler uygun koşullar sağlanıyorsa yerine yerleştirilebilir. Bu işlemler sırasında hasta</w:t>
      </w:r>
      <w:r w:rsidR="00B95B6D">
        <w:rPr>
          <w:sz w:val="24"/>
          <w:szCs w:val="24"/>
        </w:rPr>
        <w:t xml:space="preserve"> </w:t>
      </w:r>
      <w:r w:rsidRPr="00D83DED">
        <w:rPr>
          <w:sz w:val="24"/>
          <w:szCs w:val="24"/>
        </w:rPr>
        <w:t>geçirmiş olduğu travmanın da</w:t>
      </w:r>
      <w:r w:rsidRPr="004E7538">
        <w:rPr>
          <w:rFonts w:eastAsiaTheme="minorHAnsi"/>
          <w:bCs/>
          <w:sz w:val="24"/>
          <w:szCs w:val="24"/>
        </w:rPr>
        <w:t xml:space="preserve"> etkisiyle ağrı hissedebilir. Yumuşak dokuların yaralanma durumuna göre bu ağrı lokal anestezi ile</w:t>
      </w:r>
      <w:r w:rsidR="00B95B6D">
        <w:rPr>
          <w:rFonts w:eastAsiaTheme="minorHAnsi"/>
          <w:bCs/>
          <w:sz w:val="24"/>
          <w:szCs w:val="24"/>
        </w:rPr>
        <w:t xml:space="preserve"> </w:t>
      </w:r>
      <w:r w:rsidRPr="004E7538">
        <w:rPr>
          <w:rFonts w:eastAsiaTheme="minorHAnsi"/>
          <w:bCs/>
          <w:sz w:val="24"/>
          <w:szCs w:val="24"/>
        </w:rPr>
        <w:t>giderilebilmektedir. Tedavi sonrasında travmaya bağlı oluşan ağrı ve şişlik birkaç gün devam edebilmektedir. Tedavi sonucunda,</w:t>
      </w:r>
      <w:r w:rsidR="00B95B6D">
        <w:rPr>
          <w:rFonts w:eastAsiaTheme="minorHAnsi"/>
          <w:bCs/>
          <w:sz w:val="24"/>
          <w:szCs w:val="24"/>
        </w:rPr>
        <w:t xml:space="preserve"> </w:t>
      </w:r>
      <w:r w:rsidRPr="004E7538">
        <w:rPr>
          <w:rFonts w:eastAsiaTheme="minorHAnsi"/>
          <w:bCs/>
          <w:sz w:val="24"/>
          <w:szCs w:val="24"/>
        </w:rPr>
        <w:t xml:space="preserve">özellikle iyileşme kapasitesi yüksek genç </w:t>
      </w:r>
      <w:proofErr w:type="gramStart"/>
      <w:r w:rsidRPr="004E7538">
        <w:rPr>
          <w:rFonts w:eastAsiaTheme="minorHAnsi"/>
          <w:bCs/>
          <w:sz w:val="24"/>
          <w:szCs w:val="24"/>
        </w:rPr>
        <w:t>daimi</w:t>
      </w:r>
      <w:proofErr w:type="gramEnd"/>
      <w:r w:rsidRPr="004E7538">
        <w:rPr>
          <w:rFonts w:eastAsiaTheme="minorHAnsi"/>
          <w:bCs/>
          <w:sz w:val="24"/>
          <w:szCs w:val="24"/>
        </w:rPr>
        <w:t xml:space="preserve"> dişler tedaviye olumlu yanıt vermekte ve ağız içerisinde fonksiyonlarını devam</w:t>
      </w:r>
      <w:r w:rsidR="00B95B6D">
        <w:rPr>
          <w:rFonts w:eastAsiaTheme="minorHAnsi"/>
          <w:bCs/>
          <w:sz w:val="24"/>
          <w:szCs w:val="24"/>
        </w:rPr>
        <w:t xml:space="preserve"> </w:t>
      </w:r>
      <w:r w:rsidRPr="004E7538">
        <w:rPr>
          <w:rFonts w:eastAsiaTheme="minorHAnsi"/>
          <w:bCs/>
          <w:sz w:val="24"/>
          <w:szCs w:val="24"/>
        </w:rPr>
        <w:t>ettirebilmektedirler. Ancak dişin beslenmesinin kesildiği durumlarda dişler canlılıklarını kaybetmekte ve bunun sonucunda da bu</w:t>
      </w:r>
      <w:r w:rsidR="00B95B6D">
        <w:rPr>
          <w:rFonts w:eastAsiaTheme="minorHAnsi"/>
          <w:bCs/>
          <w:sz w:val="24"/>
          <w:szCs w:val="24"/>
        </w:rPr>
        <w:t xml:space="preserve"> </w:t>
      </w:r>
      <w:r w:rsidRPr="004E7538">
        <w:rPr>
          <w:rFonts w:eastAsiaTheme="minorHAnsi"/>
          <w:bCs/>
          <w:sz w:val="24"/>
          <w:szCs w:val="24"/>
        </w:rPr>
        <w:t xml:space="preserve">dişlerde </w:t>
      </w:r>
      <w:proofErr w:type="spellStart"/>
      <w:r w:rsidRPr="004E7538">
        <w:rPr>
          <w:rFonts w:eastAsiaTheme="minorHAnsi"/>
          <w:bCs/>
          <w:sz w:val="24"/>
          <w:szCs w:val="24"/>
        </w:rPr>
        <w:t>rejenerasyon</w:t>
      </w:r>
      <w:proofErr w:type="spellEnd"/>
      <w:r w:rsidRPr="004E7538">
        <w:rPr>
          <w:rFonts w:eastAsiaTheme="minorHAnsi"/>
          <w:bCs/>
          <w:sz w:val="24"/>
          <w:szCs w:val="24"/>
        </w:rPr>
        <w:t xml:space="preserve"> (damarsal yapının tekrardan </w:t>
      </w:r>
      <w:proofErr w:type="gramStart"/>
      <w:r w:rsidRPr="004E7538">
        <w:rPr>
          <w:rFonts w:eastAsiaTheme="minorHAnsi"/>
          <w:bCs/>
          <w:sz w:val="24"/>
          <w:szCs w:val="24"/>
        </w:rPr>
        <w:t>oluşması</w:t>
      </w:r>
      <w:proofErr w:type="gramEnd"/>
      <w:r w:rsidRPr="004E7538">
        <w:rPr>
          <w:rFonts w:eastAsiaTheme="minorHAnsi"/>
          <w:bCs/>
          <w:sz w:val="24"/>
          <w:szCs w:val="24"/>
        </w:rPr>
        <w:t xml:space="preserve"> ve kök gelişiminin desteklenmesi), </w:t>
      </w:r>
      <w:proofErr w:type="spellStart"/>
      <w:r w:rsidRPr="004E7538">
        <w:rPr>
          <w:rFonts w:eastAsiaTheme="minorHAnsi"/>
          <w:bCs/>
          <w:sz w:val="24"/>
          <w:szCs w:val="24"/>
        </w:rPr>
        <w:t>apeksifikasyon</w:t>
      </w:r>
      <w:proofErr w:type="spellEnd"/>
      <w:r w:rsidRPr="004E7538">
        <w:rPr>
          <w:rFonts w:eastAsiaTheme="minorHAnsi"/>
          <w:bCs/>
          <w:sz w:val="24"/>
          <w:szCs w:val="24"/>
        </w:rPr>
        <w:t xml:space="preserve"> (kök ucunun</w:t>
      </w:r>
      <w:r w:rsidR="00B95B6D">
        <w:rPr>
          <w:rFonts w:eastAsiaTheme="minorHAnsi"/>
          <w:bCs/>
          <w:sz w:val="24"/>
          <w:szCs w:val="24"/>
        </w:rPr>
        <w:t xml:space="preserve"> </w:t>
      </w:r>
      <w:r w:rsidRPr="004E7538">
        <w:rPr>
          <w:rFonts w:eastAsiaTheme="minorHAnsi"/>
          <w:bCs/>
          <w:sz w:val="24"/>
          <w:szCs w:val="24"/>
        </w:rPr>
        <w:t>kapanmasının desteklenmesi) ve kanal tedavisi gibi ek tedavilere ihtiyaç duyulmaktadır. Bazı durumlarda dişler tedaviye yanıt</w:t>
      </w:r>
      <w:r w:rsidR="00B95B6D">
        <w:rPr>
          <w:rFonts w:eastAsiaTheme="minorHAnsi"/>
          <w:bCs/>
          <w:sz w:val="24"/>
          <w:szCs w:val="24"/>
        </w:rPr>
        <w:t xml:space="preserve"> </w:t>
      </w:r>
      <w:r w:rsidRPr="004E7538">
        <w:rPr>
          <w:rFonts w:eastAsiaTheme="minorHAnsi"/>
          <w:bCs/>
          <w:sz w:val="24"/>
          <w:szCs w:val="24"/>
        </w:rPr>
        <w:t>vermemekte; vücut, yerine yerleştirilen dişleri kabul etmemektedir. Bu durumda dişin köklerinde veya çevre kemik dokularında</w:t>
      </w:r>
      <w:r w:rsidR="00B95B6D">
        <w:rPr>
          <w:rFonts w:eastAsiaTheme="minorHAnsi"/>
          <w:bCs/>
          <w:sz w:val="24"/>
          <w:szCs w:val="24"/>
        </w:rPr>
        <w:t xml:space="preserve"> </w:t>
      </w:r>
      <w:r w:rsidRPr="004E7538">
        <w:rPr>
          <w:rFonts w:eastAsiaTheme="minorHAnsi"/>
          <w:bCs/>
          <w:sz w:val="24"/>
          <w:szCs w:val="24"/>
        </w:rPr>
        <w:t>erime meydana gelebilmekte ve diş kaybedilebilmektedir.</w:t>
      </w:r>
      <w:r w:rsidR="00B95B6D">
        <w:rPr>
          <w:rFonts w:eastAsiaTheme="minorHAnsi"/>
          <w:bCs/>
          <w:sz w:val="24"/>
          <w:szCs w:val="24"/>
        </w:rPr>
        <w:t xml:space="preserve"> </w:t>
      </w:r>
      <w:r w:rsidRPr="004E7538">
        <w:rPr>
          <w:rFonts w:eastAsiaTheme="minorHAnsi"/>
          <w:bCs/>
          <w:sz w:val="24"/>
          <w:szCs w:val="24"/>
        </w:rPr>
        <w:t>Hastanın ağız ve diş durumunun takibini sağlamak amacıyla tedavi öncesi ve sonrası fotoğrafları alınabilir. Hekim gerekli gördüğünde</w:t>
      </w:r>
      <w:r w:rsidR="00B95B6D">
        <w:rPr>
          <w:rFonts w:eastAsiaTheme="minorHAnsi"/>
          <w:bCs/>
          <w:sz w:val="24"/>
          <w:szCs w:val="24"/>
        </w:rPr>
        <w:t xml:space="preserve"> </w:t>
      </w:r>
      <w:proofErr w:type="spellStart"/>
      <w:r w:rsidRPr="004E7538">
        <w:rPr>
          <w:rFonts w:eastAsiaTheme="minorHAnsi"/>
          <w:bCs/>
          <w:sz w:val="24"/>
          <w:szCs w:val="24"/>
        </w:rPr>
        <w:t>tetanoz</w:t>
      </w:r>
      <w:proofErr w:type="spellEnd"/>
      <w:r w:rsidRPr="004E7538">
        <w:rPr>
          <w:rFonts w:eastAsiaTheme="minorHAnsi"/>
          <w:bCs/>
          <w:sz w:val="24"/>
          <w:szCs w:val="24"/>
        </w:rPr>
        <w:t xml:space="preserve"> aşısının yenilenmesini önerebilir. Yapılacak tedavilerin başarısı; dişin travmadan etkilenme derecesi, tedaviye başvuru</w:t>
      </w:r>
      <w:r w:rsidR="00B95B6D">
        <w:rPr>
          <w:rFonts w:eastAsiaTheme="minorHAnsi"/>
          <w:bCs/>
          <w:sz w:val="24"/>
          <w:szCs w:val="24"/>
        </w:rPr>
        <w:t xml:space="preserve"> </w:t>
      </w:r>
      <w:r w:rsidRPr="004E7538">
        <w:rPr>
          <w:rFonts w:eastAsiaTheme="minorHAnsi"/>
          <w:bCs/>
          <w:sz w:val="24"/>
          <w:szCs w:val="24"/>
        </w:rPr>
        <w:t>zamanlaması ve hasta uyumu ile direkt ilişkilidir. Yapılan tedavilerin 3 ayda bir kontrolü gereklidir.</w:t>
      </w:r>
    </w:p>
    <w:p w14:paraId="2A3C3A1B" w14:textId="68A41CA6" w:rsidR="00FB7C4D" w:rsidRDefault="00F02582" w:rsidP="004E7538">
      <w:pPr>
        <w:spacing w:before="10" w:after="240" w:line="360" w:lineRule="auto"/>
        <w:ind w:right="-57"/>
        <w:jc w:val="both"/>
        <w:rPr>
          <w:sz w:val="24"/>
          <w:szCs w:val="24"/>
        </w:rPr>
      </w:pPr>
      <w:r w:rsidRPr="00515CB6">
        <w:rPr>
          <w:rFonts w:eastAsiaTheme="minorHAnsi"/>
          <w:b/>
          <w:sz w:val="24"/>
          <w:szCs w:val="24"/>
        </w:rPr>
        <w:lastRenderedPageBreak/>
        <w:t xml:space="preserve">Genel </w:t>
      </w:r>
      <w:r w:rsidR="001B3999">
        <w:rPr>
          <w:rFonts w:eastAsiaTheme="minorHAnsi"/>
          <w:b/>
          <w:sz w:val="24"/>
          <w:szCs w:val="24"/>
        </w:rPr>
        <w:t>R</w:t>
      </w:r>
      <w:r w:rsidRPr="00515CB6">
        <w:rPr>
          <w:rFonts w:eastAsiaTheme="minorHAnsi"/>
          <w:b/>
          <w:sz w:val="24"/>
          <w:szCs w:val="24"/>
        </w:rPr>
        <w:t xml:space="preserve">iskler ve </w:t>
      </w:r>
      <w:r w:rsidR="001B3999">
        <w:rPr>
          <w:rFonts w:eastAsiaTheme="minorHAnsi"/>
          <w:b/>
          <w:sz w:val="24"/>
          <w:szCs w:val="24"/>
        </w:rPr>
        <w:t>K</w:t>
      </w:r>
      <w:r w:rsidRPr="00515CB6">
        <w:rPr>
          <w:rFonts w:eastAsiaTheme="minorHAnsi"/>
          <w:b/>
          <w:sz w:val="24"/>
          <w:szCs w:val="24"/>
        </w:rPr>
        <w:t>omplikasyonlar:</w:t>
      </w:r>
      <w:r>
        <w:rPr>
          <w:rFonts w:eastAsiaTheme="minorHAnsi"/>
          <w:bCs/>
          <w:sz w:val="24"/>
          <w:szCs w:val="24"/>
        </w:rPr>
        <w:t xml:space="preserve"> </w:t>
      </w:r>
      <w:r>
        <w:rPr>
          <w:sz w:val="24"/>
          <w:szCs w:val="24"/>
        </w:rPr>
        <w:t>Tedavi sırasında ç</w:t>
      </w:r>
      <w:r w:rsidRPr="006E1028">
        <w:rPr>
          <w:sz w:val="24"/>
          <w:szCs w:val="24"/>
        </w:rPr>
        <w:t xml:space="preserve">ocuk hasta başını, el/ayaklarını hareket ettirerek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çocuk diş hekimi, çocuğun kendisini bir otorite olarak görmesini sağlamak ve tedaviyi kolaylaştırmak amacıyla değişik ses tonlamaları kullanabilir. </w:t>
      </w:r>
    </w:p>
    <w:p w14:paraId="3E324C5E" w14:textId="77777777" w:rsidR="00FB7C4D" w:rsidRDefault="00F02582" w:rsidP="004E7538">
      <w:pPr>
        <w:spacing w:before="10" w:after="240" w:line="360" w:lineRule="auto"/>
        <w:ind w:right="-57"/>
        <w:jc w:val="both"/>
        <w:rPr>
          <w:rFonts w:ascii="SymbolMT" w:eastAsiaTheme="minorHAnsi" w:hAnsi="SymbolMT" w:cs="SymbolMT"/>
          <w:sz w:val="16"/>
          <w:szCs w:val="16"/>
        </w:rPr>
      </w:pPr>
      <w:r w:rsidRPr="006E1028">
        <w:rPr>
          <w:b/>
          <w:sz w:val="24"/>
          <w:szCs w:val="24"/>
        </w:rPr>
        <w:t>Olası Yan Etkiler, Riskler ve Komplikasyonlar</w:t>
      </w:r>
      <w:r>
        <w:rPr>
          <w:b/>
          <w:sz w:val="24"/>
          <w:szCs w:val="24"/>
        </w:rPr>
        <w:t>:</w:t>
      </w:r>
      <w:r w:rsidRPr="00F02582">
        <w:rPr>
          <w:rFonts w:ascii="SymbolMT" w:eastAsiaTheme="minorHAnsi" w:hAnsi="SymbolMT" w:cs="SymbolMT"/>
          <w:sz w:val="16"/>
          <w:szCs w:val="16"/>
        </w:rPr>
        <w:t xml:space="preserve"> </w:t>
      </w:r>
    </w:p>
    <w:p w14:paraId="5814D078" w14:textId="318E612A" w:rsidR="00FB7C4D" w:rsidRPr="00FB7C4D" w:rsidRDefault="00F02582" w:rsidP="00FB7C4D">
      <w:pPr>
        <w:pStyle w:val="ListeParagraf"/>
        <w:numPr>
          <w:ilvl w:val="0"/>
          <w:numId w:val="8"/>
        </w:numPr>
        <w:spacing w:before="10" w:after="240" w:line="360" w:lineRule="auto"/>
        <w:ind w:right="-57"/>
        <w:jc w:val="both"/>
        <w:rPr>
          <w:rFonts w:eastAsiaTheme="minorHAnsi"/>
          <w:sz w:val="24"/>
          <w:szCs w:val="24"/>
        </w:rPr>
      </w:pPr>
      <w:r w:rsidRPr="00FB7C4D">
        <w:rPr>
          <w:rFonts w:eastAsiaTheme="minorHAnsi"/>
          <w:sz w:val="24"/>
          <w:szCs w:val="24"/>
        </w:rPr>
        <w:t xml:space="preserve">Çocuğunuzun tedavisi sırasında ağrı ve acı hissedilmesini engellemek için lokal (belli bölgenin uyuşturulması) veya </w:t>
      </w:r>
      <w:proofErr w:type="spellStart"/>
      <w:r w:rsidRPr="00FB7C4D">
        <w:rPr>
          <w:rFonts w:eastAsiaTheme="minorHAnsi"/>
          <w:sz w:val="24"/>
          <w:szCs w:val="24"/>
        </w:rPr>
        <w:t>rejyonel</w:t>
      </w:r>
      <w:proofErr w:type="spellEnd"/>
      <w:r w:rsidRPr="00FB7C4D">
        <w:rPr>
          <w:rFonts w:eastAsiaTheme="minorHAnsi"/>
          <w:sz w:val="24"/>
          <w:szCs w:val="24"/>
        </w:rPr>
        <w:t xml:space="preserve"> (sinir dokusunun blok halinde uyuşturulması) anestezi gerekebilir. İşlem yaklaşık 5-25 dakika sürmektedir. Etkisi 1-4 saat sürebilir. Anestezi sonucu </w:t>
      </w:r>
      <w:proofErr w:type="spellStart"/>
      <w:r w:rsidRPr="00FB7C4D">
        <w:rPr>
          <w:rFonts w:eastAsiaTheme="minorHAnsi"/>
          <w:sz w:val="24"/>
          <w:szCs w:val="24"/>
        </w:rPr>
        <w:t>fasiyal</w:t>
      </w:r>
      <w:proofErr w:type="spellEnd"/>
      <w:r w:rsidRPr="00FB7C4D">
        <w:rPr>
          <w:rFonts w:eastAsiaTheme="minorHAnsi"/>
          <w:sz w:val="24"/>
          <w:szCs w:val="24"/>
        </w:rPr>
        <w:t xml:space="preserve"> paralizi (geçici yüz felci), amfizem (yüzde şişlik), </w:t>
      </w:r>
      <w:proofErr w:type="spellStart"/>
      <w:r w:rsidRPr="00FB7C4D">
        <w:rPr>
          <w:rFonts w:eastAsiaTheme="minorHAnsi"/>
          <w:sz w:val="24"/>
          <w:szCs w:val="24"/>
        </w:rPr>
        <w:t>hematom</w:t>
      </w:r>
      <w:proofErr w:type="spellEnd"/>
      <w:r w:rsidRPr="00FB7C4D">
        <w:rPr>
          <w:rFonts w:eastAsiaTheme="minorHAnsi"/>
          <w:sz w:val="24"/>
          <w:szCs w:val="24"/>
        </w:rPr>
        <w:t xml:space="preserve"> (yüzde kızarma, morarma) </w:t>
      </w:r>
      <w:proofErr w:type="spellStart"/>
      <w:r w:rsidRPr="00FB7C4D">
        <w:rPr>
          <w:rFonts w:eastAsiaTheme="minorHAnsi"/>
          <w:sz w:val="24"/>
          <w:szCs w:val="24"/>
        </w:rPr>
        <w:t>trismus</w:t>
      </w:r>
      <w:proofErr w:type="spellEnd"/>
      <w:r w:rsidRPr="00FB7C4D">
        <w:rPr>
          <w:rFonts w:eastAsiaTheme="minorHAnsi"/>
          <w:sz w:val="24"/>
          <w:szCs w:val="24"/>
        </w:rPr>
        <w:t xml:space="preserve"> (ağzın açılamaması), enjektör iğnesinin kırılması, anestezinin tutmaması, </w:t>
      </w:r>
      <w:proofErr w:type="spellStart"/>
      <w:r w:rsidRPr="00FB7C4D">
        <w:rPr>
          <w:rFonts w:eastAsiaTheme="minorHAnsi"/>
          <w:sz w:val="24"/>
          <w:szCs w:val="24"/>
        </w:rPr>
        <w:t>senkop</w:t>
      </w:r>
      <w:proofErr w:type="spellEnd"/>
      <w:r w:rsidRPr="00FB7C4D">
        <w:rPr>
          <w:rFonts w:eastAsiaTheme="minorHAnsi"/>
          <w:sz w:val="24"/>
          <w:szCs w:val="24"/>
        </w:rPr>
        <w:t xml:space="preserve"> (renk solukluğu, soğuk terleme, nabzın yavaşlaması) gibi komplikasyonlar oluşabilir. Uyuşukluğa bağlı olarak; dudak, yanak ve dil ısırılması sonucu </w:t>
      </w:r>
      <w:proofErr w:type="spellStart"/>
      <w:r w:rsidRPr="00FB7C4D">
        <w:rPr>
          <w:rFonts w:eastAsiaTheme="minorHAnsi"/>
          <w:sz w:val="24"/>
          <w:szCs w:val="24"/>
        </w:rPr>
        <w:t>travmatik</w:t>
      </w:r>
      <w:proofErr w:type="spellEnd"/>
      <w:r w:rsidRPr="00FB7C4D">
        <w:rPr>
          <w:rFonts w:eastAsiaTheme="minorHAnsi"/>
          <w:sz w:val="24"/>
          <w:szCs w:val="24"/>
        </w:rPr>
        <w:t xml:space="preserve"> yaralanmalar olabilir. Bazen alt dudakta ve dilde anesteziye bağlı olarak geçici ya da kalıcı uyuşukluk oluşabilir. Anestezi sonucunda ayrıca alerjik reaksiyon (</w:t>
      </w:r>
      <w:proofErr w:type="spellStart"/>
      <w:r w:rsidRPr="00FB7C4D">
        <w:rPr>
          <w:rFonts w:eastAsiaTheme="minorHAnsi"/>
          <w:sz w:val="24"/>
          <w:szCs w:val="24"/>
        </w:rPr>
        <w:t>anafilaktik</w:t>
      </w:r>
      <w:proofErr w:type="spellEnd"/>
      <w:r w:rsidRPr="00FB7C4D">
        <w:rPr>
          <w:rFonts w:eastAsiaTheme="minorHAnsi"/>
          <w:sz w:val="24"/>
          <w:szCs w:val="24"/>
        </w:rPr>
        <w:t xml:space="preserve"> şok) oluşabilmektedir. Bu durumda acil müdahale edilmesi gerekmektedir. Bunun için çocuğunuzun herhangi bir maddeye alerjisi olup olmadığını (penisilin alerjisi vb.) tedaviye başlamadan önce ve hekim reçete (ilaç) yazacağı zaman söylemeniz gerekmektedir. Anestezi uygulanmazsa tedavi sırasında hasta ağrı duyar ve tedavi gerçekleştirilemeyebilir. Lokal anestezi yapıldıktan sonra belli bir süre yeme içme ve çiğneme yapılmaz. Tedaviye başlamadan önce geçmişte anestezi sırasında yaşanan bir olumsuzluk varsa belirtiniz.</w:t>
      </w:r>
    </w:p>
    <w:p w14:paraId="0BE149B6" w14:textId="77777777" w:rsidR="00FB7C4D" w:rsidRPr="00FB7C4D" w:rsidRDefault="00FB7C4D" w:rsidP="00FB7C4D">
      <w:pPr>
        <w:pStyle w:val="ListeParagraf"/>
        <w:numPr>
          <w:ilvl w:val="0"/>
          <w:numId w:val="8"/>
        </w:numPr>
        <w:spacing w:before="10" w:after="240" w:line="360" w:lineRule="auto"/>
        <w:ind w:right="-57"/>
        <w:jc w:val="both"/>
        <w:rPr>
          <w:rFonts w:eastAsiaTheme="minorHAnsi"/>
          <w:sz w:val="24"/>
          <w:szCs w:val="24"/>
        </w:rPr>
      </w:pPr>
      <w:r w:rsidRPr="00FB7C4D">
        <w:rPr>
          <w:rFonts w:eastAsiaTheme="minorHAnsi"/>
          <w:sz w:val="24"/>
          <w:szCs w:val="24"/>
        </w:rPr>
        <w:t xml:space="preserve">Antibiyotik, ağrı kesici, </w:t>
      </w:r>
      <w:proofErr w:type="spellStart"/>
      <w:r w:rsidRPr="00FB7C4D">
        <w:rPr>
          <w:rFonts w:eastAsiaTheme="minorHAnsi"/>
          <w:sz w:val="24"/>
          <w:szCs w:val="24"/>
        </w:rPr>
        <w:t>anestezik</w:t>
      </w:r>
      <w:proofErr w:type="spellEnd"/>
      <w:r w:rsidRPr="00FB7C4D">
        <w:rPr>
          <w:rFonts w:eastAsiaTheme="minorHAnsi"/>
          <w:sz w:val="24"/>
          <w:szCs w:val="24"/>
        </w:rPr>
        <w:t xml:space="preserve">, yıkama solüsyonları ve diğer ilaçların; kızarıklık, dokuda şişlik, kaşıntı gibi deri ve dişeti </w:t>
      </w:r>
      <w:proofErr w:type="spellStart"/>
      <w:r w:rsidRPr="00FB7C4D">
        <w:rPr>
          <w:rFonts w:eastAsiaTheme="minorHAnsi"/>
          <w:sz w:val="24"/>
          <w:szCs w:val="24"/>
        </w:rPr>
        <w:t>belirtileriyapabileceği</w:t>
      </w:r>
      <w:proofErr w:type="spellEnd"/>
      <w:r w:rsidRPr="00FB7C4D">
        <w:rPr>
          <w:rFonts w:eastAsiaTheme="minorHAnsi"/>
          <w:sz w:val="24"/>
          <w:szCs w:val="24"/>
        </w:rPr>
        <w:t>; mide ile ilgili şikayetlere, bulantı ve ishale sebep olabileceği bilinmelidir.</w:t>
      </w:r>
    </w:p>
    <w:p w14:paraId="6B0D2BB9" w14:textId="6EBFE549" w:rsidR="00FB7C4D" w:rsidRPr="00FB7C4D" w:rsidRDefault="00FB7C4D" w:rsidP="00FB7C4D">
      <w:pPr>
        <w:pStyle w:val="ListeParagraf"/>
        <w:numPr>
          <w:ilvl w:val="0"/>
          <w:numId w:val="8"/>
        </w:numPr>
        <w:spacing w:before="10" w:after="240" w:line="360" w:lineRule="auto"/>
        <w:ind w:right="-57"/>
        <w:jc w:val="both"/>
        <w:rPr>
          <w:rFonts w:eastAsiaTheme="minorHAnsi"/>
          <w:sz w:val="24"/>
          <w:szCs w:val="24"/>
        </w:rPr>
      </w:pPr>
      <w:r w:rsidRPr="00FB7C4D">
        <w:rPr>
          <w:rFonts w:eastAsiaTheme="minorHAnsi"/>
          <w:sz w:val="24"/>
          <w:szCs w:val="24"/>
        </w:rPr>
        <w:t xml:space="preserve">İşlem sırasında çevre sert ve yumuşak dokularda yaralanmalar, çene ekleminin çıkması, dolgunun düşmesi/kırılması, </w:t>
      </w:r>
      <w:r w:rsidR="002F5E9C">
        <w:rPr>
          <w:rFonts w:eastAsiaTheme="minorHAnsi"/>
          <w:sz w:val="24"/>
          <w:szCs w:val="24"/>
        </w:rPr>
        <w:t xml:space="preserve">ampütasyon </w:t>
      </w:r>
      <w:r w:rsidRPr="00FB7C4D">
        <w:rPr>
          <w:rFonts w:eastAsiaTheme="minorHAnsi"/>
          <w:sz w:val="24"/>
          <w:szCs w:val="24"/>
        </w:rPr>
        <w:t xml:space="preserve">(dişin canlılığını devam ettirmek) tedavisi sonrasında şiddetli ağrı ve iltihabi reaksiyon görülmesi, kanal tedavisi sırasında </w:t>
      </w:r>
      <w:proofErr w:type="spellStart"/>
      <w:r w:rsidRPr="00FB7C4D">
        <w:rPr>
          <w:rFonts w:eastAsiaTheme="minorHAnsi"/>
          <w:sz w:val="24"/>
          <w:szCs w:val="24"/>
        </w:rPr>
        <w:t>kullanılanaletlerin</w:t>
      </w:r>
      <w:proofErr w:type="spellEnd"/>
      <w:r w:rsidRPr="00FB7C4D">
        <w:rPr>
          <w:rFonts w:eastAsiaTheme="minorHAnsi"/>
          <w:sz w:val="24"/>
          <w:szCs w:val="24"/>
        </w:rPr>
        <w:t xml:space="preserve"> hastadaki ani refleksler sonucu yutulması, kuron ve kök delinmeleri, kök kanalı içerisinde alet kırılmaları, yıkama solüsyonunun dişin kök ucundan dışarı taşması ya da çevre dokulara ve ağız içine teması nedeniyle ağız içinde yanma/</w:t>
      </w:r>
      <w:proofErr w:type="spellStart"/>
      <w:r w:rsidRPr="00FB7C4D">
        <w:rPr>
          <w:rFonts w:eastAsiaTheme="minorHAnsi"/>
          <w:sz w:val="24"/>
          <w:szCs w:val="24"/>
        </w:rPr>
        <w:t>kızarıklıkoluşması</w:t>
      </w:r>
      <w:proofErr w:type="spellEnd"/>
      <w:r w:rsidRPr="00FB7C4D">
        <w:rPr>
          <w:rFonts w:eastAsiaTheme="minorHAnsi"/>
          <w:sz w:val="24"/>
          <w:szCs w:val="24"/>
        </w:rPr>
        <w:t>, işlem sonrasında ağrı ve şişlik gibi riskler mevcuttur.</w:t>
      </w:r>
    </w:p>
    <w:p w14:paraId="536AA575" w14:textId="2F6A5BFB" w:rsidR="00FB7C4D" w:rsidRPr="00FB7C4D" w:rsidRDefault="00FB7C4D" w:rsidP="00FB7C4D">
      <w:pPr>
        <w:pStyle w:val="ListeParagraf"/>
        <w:numPr>
          <w:ilvl w:val="0"/>
          <w:numId w:val="8"/>
        </w:numPr>
        <w:spacing w:before="10" w:after="240" w:line="360" w:lineRule="auto"/>
        <w:ind w:right="-57"/>
        <w:jc w:val="both"/>
        <w:rPr>
          <w:rFonts w:eastAsiaTheme="minorHAnsi"/>
          <w:sz w:val="24"/>
          <w:szCs w:val="24"/>
        </w:rPr>
      </w:pPr>
      <w:r w:rsidRPr="00FB7C4D">
        <w:rPr>
          <w:rFonts w:eastAsiaTheme="minorHAnsi"/>
          <w:sz w:val="24"/>
          <w:szCs w:val="24"/>
        </w:rPr>
        <w:t>Travma olgularında uzun süreli takip önemli olup, sonraki zamanlarda meydana gelebilecek problemleri önlemek amacıyla hekimin önerisi doğrultusunda yapılacak kontrol seanslarına düzenli olarak gelinmesi tedavinin sonuçlarını etkilemektedir. Diş ve çevre</w:t>
      </w:r>
      <w:r w:rsidR="002F5E9C">
        <w:rPr>
          <w:rFonts w:eastAsiaTheme="minorHAnsi"/>
          <w:sz w:val="24"/>
          <w:szCs w:val="24"/>
        </w:rPr>
        <w:t xml:space="preserve"> </w:t>
      </w:r>
      <w:r w:rsidRPr="00FB7C4D">
        <w:rPr>
          <w:rFonts w:eastAsiaTheme="minorHAnsi"/>
          <w:sz w:val="24"/>
          <w:szCs w:val="24"/>
        </w:rPr>
        <w:t xml:space="preserve">dokuların iyileşme potansiyeline, kliniğe başvurma zamanına, travma olgusunun şiddetine ve hastanın ağız bakımına </w:t>
      </w:r>
      <w:proofErr w:type="spellStart"/>
      <w:r w:rsidRPr="00FB7C4D">
        <w:rPr>
          <w:rFonts w:eastAsiaTheme="minorHAnsi"/>
          <w:sz w:val="24"/>
          <w:szCs w:val="24"/>
        </w:rPr>
        <w:t>bağlınedenlerle</w:t>
      </w:r>
      <w:proofErr w:type="spellEnd"/>
      <w:r w:rsidRPr="00FB7C4D">
        <w:rPr>
          <w:rFonts w:eastAsiaTheme="minorHAnsi"/>
          <w:sz w:val="24"/>
          <w:szCs w:val="24"/>
        </w:rPr>
        <w:t xml:space="preserve"> uygulanan tedavilerde değişiklik yapılması gerekebilir. </w:t>
      </w:r>
    </w:p>
    <w:p w14:paraId="41DA650C" w14:textId="46CBA7C9" w:rsidR="00FB7C4D" w:rsidRPr="009F15AB" w:rsidRDefault="00FB7C4D" w:rsidP="009F15AB">
      <w:pPr>
        <w:pStyle w:val="ListeParagraf"/>
        <w:numPr>
          <w:ilvl w:val="0"/>
          <w:numId w:val="8"/>
        </w:numPr>
        <w:spacing w:before="10" w:after="240" w:line="360" w:lineRule="auto"/>
        <w:ind w:right="-57"/>
        <w:jc w:val="both"/>
        <w:rPr>
          <w:rFonts w:eastAsiaTheme="minorHAnsi"/>
          <w:sz w:val="24"/>
          <w:szCs w:val="24"/>
        </w:rPr>
      </w:pPr>
      <w:r w:rsidRPr="00FB7C4D">
        <w:rPr>
          <w:rFonts w:eastAsiaTheme="minorHAnsi"/>
          <w:sz w:val="24"/>
          <w:szCs w:val="24"/>
        </w:rPr>
        <w:lastRenderedPageBreak/>
        <w:t xml:space="preserve">Dişte ağrı, şişlik, renk değişimi benzeri problemler meydana gelirse kontrol seansından önce kliniğe başvurulması </w:t>
      </w:r>
      <w:proofErr w:type="spellStart"/>
      <w:proofErr w:type="gramStart"/>
      <w:r w:rsidRPr="00FB7C4D">
        <w:rPr>
          <w:rFonts w:eastAsiaTheme="minorHAnsi"/>
          <w:sz w:val="24"/>
          <w:szCs w:val="24"/>
        </w:rPr>
        <w:t>gerekebilir.</w:t>
      </w:r>
      <w:r w:rsidRPr="009F15AB">
        <w:rPr>
          <w:rFonts w:eastAsiaTheme="minorHAnsi"/>
          <w:sz w:val="24"/>
          <w:szCs w:val="24"/>
        </w:rPr>
        <w:t>Diş</w:t>
      </w:r>
      <w:proofErr w:type="spellEnd"/>
      <w:proofErr w:type="gramEnd"/>
      <w:r w:rsidRPr="009F15AB">
        <w:rPr>
          <w:rFonts w:eastAsiaTheme="minorHAnsi"/>
          <w:sz w:val="24"/>
          <w:szCs w:val="24"/>
        </w:rPr>
        <w:t xml:space="preserve"> ve çevre dokular tedaviye olumlu cevap vermediğinde dişin çekimi gerekebilir.</w:t>
      </w:r>
    </w:p>
    <w:p w14:paraId="6EDB0D89" w14:textId="4949CD77" w:rsidR="00FB7C4D" w:rsidRDefault="00FB7C4D" w:rsidP="008F1CBA">
      <w:pPr>
        <w:spacing w:before="10" w:after="240" w:line="360" w:lineRule="auto"/>
        <w:ind w:right="-57"/>
      </w:pPr>
      <w:r w:rsidRPr="00FB7C4D">
        <w:rPr>
          <w:b/>
        </w:rPr>
        <w:t>Önerilen İşlemin Uygulanmaması Durumunda Karşılaşılabilecek Sorunlar:</w:t>
      </w:r>
      <w:r>
        <w:t xml:space="preserve"> Travmaya uğramış dişler tedavi edilmediğinde </w:t>
      </w:r>
      <w:proofErr w:type="spellStart"/>
      <w:r>
        <w:t>dişve</w:t>
      </w:r>
      <w:proofErr w:type="spellEnd"/>
      <w:r>
        <w:t xml:space="preserve"> çevre dokularda meydana gelen yıkım devam eder ve ilerleyen dönemde tedavileri daha kompleks hale gelebilir; tedavi mümkün</w:t>
      </w:r>
      <w:r w:rsidR="002F5E9C">
        <w:t xml:space="preserve"> </w:t>
      </w:r>
      <w:r>
        <w:t>olmadığında dişin çekimi gerekebilir. Bazen basit gözüken kırıklarda bile ciddi kök kırıkları mevcut olabilir veya bu kırıktan sızan</w:t>
      </w:r>
      <w:r w:rsidR="002F5E9C">
        <w:t xml:space="preserve"> </w:t>
      </w:r>
      <w:r>
        <w:t xml:space="preserve">mikroorganizmalar diş kökünü </w:t>
      </w:r>
      <w:proofErr w:type="spellStart"/>
      <w:r>
        <w:t>enfekte</w:t>
      </w:r>
      <w:proofErr w:type="spellEnd"/>
      <w:r>
        <w:t xml:space="preserve"> edebilir. Süt dişlerinde meydana gelen travmalar sonucu alttaki </w:t>
      </w:r>
      <w:proofErr w:type="gramStart"/>
      <w:r>
        <w:t>daimi</w:t>
      </w:r>
      <w:proofErr w:type="gramEnd"/>
      <w:r>
        <w:t xml:space="preserve"> diş normalden farklı</w:t>
      </w:r>
      <w:r w:rsidR="002F5E9C">
        <w:t xml:space="preserve"> </w:t>
      </w:r>
      <w:r>
        <w:t>sürebilir veya süremeyebilir.</w:t>
      </w:r>
    </w:p>
    <w:p w14:paraId="027452B8" w14:textId="77777777" w:rsidR="00FB7C4D" w:rsidRDefault="006B40B0" w:rsidP="005217EA">
      <w:pPr>
        <w:spacing w:before="10" w:after="240" w:line="360" w:lineRule="auto"/>
        <w:ind w:right="-57"/>
        <w:rPr>
          <w:rFonts w:ascii="Arial" w:hAnsi="Arial" w:cs="Arial"/>
          <w:sz w:val="24"/>
          <w:szCs w:val="24"/>
        </w:rPr>
      </w:pPr>
      <w:r w:rsidRPr="00B4777B">
        <w:rPr>
          <w:b/>
          <w:sz w:val="24"/>
          <w:szCs w:val="24"/>
        </w:rPr>
        <w:t>Tedavi</w:t>
      </w:r>
      <w:r w:rsidR="00FB7C4D">
        <w:rPr>
          <w:b/>
          <w:sz w:val="24"/>
          <w:szCs w:val="24"/>
        </w:rPr>
        <w:t xml:space="preserve"> </w:t>
      </w:r>
      <w:r w:rsidRPr="00B4777B">
        <w:rPr>
          <w:b/>
          <w:sz w:val="24"/>
          <w:szCs w:val="24"/>
        </w:rPr>
        <w:t>edilecek</w:t>
      </w:r>
      <w:r w:rsidR="00B4777B" w:rsidRPr="00B4777B">
        <w:rPr>
          <w:b/>
          <w:sz w:val="24"/>
          <w:szCs w:val="24"/>
        </w:rPr>
        <w:t xml:space="preserve"> </w:t>
      </w:r>
      <w:r w:rsidRPr="00B4777B">
        <w:rPr>
          <w:b/>
          <w:sz w:val="24"/>
          <w:szCs w:val="24"/>
        </w:rPr>
        <w:t>diş</w:t>
      </w:r>
      <w:r w:rsidRPr="006B40B0">
        <w:rPr>
          <w:rFonts w:ascii="Arial" w:hAnsi="Arial" w:cs="Arial"/>
          <w:b/>
          <w:sz w:val="24"/>
          <w:szCs w:val="24"/>
        </w:rPr>
        <w:t>:</w:t>
      </w:r>
      <w:r w:rsidR="001E7DAE">
        <w:rPr>
          <w:rFonts w:ascii="Arial" w:hAnsi="Arial" w:cs="Arial"/>
          <w:sz w:val="24"/>
          <w:szCs w:val="24"/>
        </w:rPr>
        <w:t xml:space="preserve">  </w:t>
      </w:r>
    </w:p>
    <w:p w14:paraId="6EDA6D03" w14:textId="77777777" w:rsidR="00FB7C4D" w:rsidRDefault="00800A27" w:rsidP="00FB7C4D">
      <w:pPr>
        <w:spacing w:before="10" w:after="240" w:line="360" w:lineRule="auto"/>
        <w:ind w:right="-57"/>
        <w:jc w:val="center"/>
        <w:rPr>
          <w:rFonts w:ascii="Arial" w:hAnsi="Arial" w:cs="Arial"/>
          <w:b/>
          <w:sz w:val="24"/>
          <w:szCs w:val="24"/>
        </w:rPr>
      </w:pPr>
      <w:r>
        <w:rPr>
          <w:noProof/>
          <w:lang w:eastAsia="tr-TR"/>
        </w:rPr>
        <w:drawing>
          <wp:inline distT="0" distB="0" distL="0" distR="0" wp14:anchorId="77627660" wp14:editId="1AA6BCA0">
            <wp:extent cx="4086736" cy="8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142449" cy="90970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sz w:val="24"/>
          <w:szCs w:val="24"/>
        </w:rPr>
        <w:t xml:space="preserve">  </w:t>
      </w:r>
    </w:p>
    <w:p w14:paraId="5B91A830" w14:textId="43960F6C" w:rsidR="00800A27" w:rsidRPr="00B4777B" w:rsidRDefault="00F02582" w:rsidP="00FB7C4D">
      <w:pPr>
        <w:spacing w:before="10" w:after="240" w:line="360" w:lineRule="auto"/>
        <w:ind w:right="-57"/>
        <w:jc w:val="both"/>
        <w:rPr>
          <w:b/>
          <w:sz w:val="24"/>
          <w:szCs w:val="24"/>
        </w:rPr>
      </w:pPr>
      <w:r w:rsidRPr="006E1028">
        <w:rPr>
          <w:rFonts w:eastAsiaTheme="minorHAnsi"/>
          <w:b/>
          <w:bCs/>
          <w:sz w:val="24"/>
          <w:szCs w:val="24"/>
        </w:rPr>
        <w:t>Hasta Velisinin Rızası (Onamı): 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6E1028">
        <w:rPr>
          <w:b/>
          <w:bCs/>
          <w:sz w:val="24"/>
          <w:szCs w:val="24"/>
        </w:rPr>
        <w:t xml:space="preserve">   </w:t>
      </w:r>
      <w:r>
        <w:rPr>
          <w:b/>
          <w:bCs/>
          <w:sz w:val="24"/>
          <w:szCs w:val="24"/>
        </w:rPr>
        <w:t>…………………………………………………………………………………………………………………………………………………………………………………………………………</w:t>
      </w:r>
      <w:r w:rsidR="00B4777B" w:rsidRPr="00E0709A">
        <w:rPr>
          <w:b/>
          <w:sz w:val="24"/>
          <w:szCs w:val="24"/>
        </w:rPr>
        <w:t>İşbu form yukarıdaki ve aşağıdaki boşluklar doldurulduktan sonra imzalanmıştır</w:t>
      </w:r>
      <w:r w:rsidR="00B4777B">
        <w:rPr>
          <w:b/>
          <w:sz w:val="24"/>
          <w:szCs w:val="24"/>
        </w:rPr>
        <w:t>.</w:t>
      </w:r>
    </w:p>
    <w:tbl>
      <w:tblPr>
        <w:tblStyle w:val="TabloKlavuzu"/>
        <w:tblW w:w="9180" w:type="dxa"/>
        <w:jc w:val="center"/>
        <w:tblLook w:val="04A0" w:firstRow="1" w:lastRow="0" w:firstColumn="1" w:lastColumn="0" w:noHBand="0" w:noVBand="1"/>
      </w:tblPr>
      <w:tblGrid>
        <w:gridCol w:w="2294"/>
        <w:gridCol w:w="2294"/>
        <w:gridCol w:w="2296"/>
        <w:gridCol w:w="2296"/>
      </w:tblGrid>
      <w:tr w:rsidR="00800A27" w:rsidRPr="00263ECD" w14:paraId="47D1BE0E" w14:textId="77777777" w:rsidTr="00E4045B">
        <w:trPr>
          <w:trHeight w:val="577"/>
          <w:jc w:val="center"/>
        </w:trPr>
        <w:tc>
          <w:tcPr>
            <w:tcW w:w="2294" w:type="dxa"/>
          </w:tcPr>
          <w:p w14:paraId="7DEE2435" w14:textId="77777777" w:rsidR="00800A27" w:rsidRPr="00263ECD" w:rsidRDefault="00800A27" w:rsidP="00E47D8C">
            <w:pPr>
              <w:spacing w:before="10" w:after="240"/>
              <w:ind w:right="-57"/>
              <w:jc w:val="center"/>
              <w:rPr>
                <w:b/>
                <w:sz w:val="24"/>
                <w:szCs w:val="24"/>
              </w:rPr>
            </w:pPr>
          </w:p>
        </w:tc>
        <w:tc>
          <w:tcPr>
            <w:tcW w:w="2294" w:type="dxa"/>
          </w:tcPr>
          <w:p w14:paraId="33EFFF3D" w14:textId="77777777" w:rsidR="00800A27" w:rsidRPr="00263ECD" w:rsidRDefault="00800A27" w:rsidP="00E47D8C">
            <w:pPr>
              <w:spacing w:before="10" w:after="240"/>
              <w:ind w:right="-57"/>
              <w:jc w:val="center"/>
              <w:rPr>
                <w:b/>
                <w:sz w:val="24"/>
                <w:szCs w:val="24"/>
              </w:rPr>
            </w:pPr>
            <w:r w:rsidRPr="00263ECD">
              <w:rPr>
                <w:b/>
                <w:sz w:val="24"/>
                <w:szCs w:val="24"/>
              </w:rPr>
              <w:t>ADI-SOYADI</w:t>
            </w:r>
          </w:p>
        </w:tc>
        <w:tc>
          <w:tcPr>
            <w:tcW w:w="2296" w:type="dxa"/>
          </w:tcPr>
          <w:p w14:paraId="191F95EA" w14:textId="77777777" w:rsidR="00800A27" w:rsidRPr="00263ECD" w:rsidRDefault="00800A27" w:rsidP="00E47D8C">
            <w:pPr>
              <w:spacing w:before="10" w:after="240"/>
              <w:ind w:right="-57"/>
              <w:jc w:val="center"/>
              <w:rPr>
                <w:b/>
                <w:sz w:val="24"/>
                <w:szCs w:val="24"/>
              </w:rPr>
            </w:pPr>
            <w:r w:rsidRPr="00263ECD">
              <w:rPr>
                <w:b/>
                <w:sz w:val="24"/>
                <w:szCs w:val="24"/>
              </w:rPr>
              <w:t>TARİH/SAAT</w:t>
            </w:r>
          </w:p>
        </w:tc>
        <w:tc>
          <w:tcPr>
            <w:tcW w:w="2296" w:type="dxa"/>
          </w:tcPr>
          <w:p w14:paraId="6BC6E1CF" w14:textId="77777777" w:rsidR="00800A27" w:rsidRPr="00263ECD" w:rsidRDefault="00800A27" w:rsidP="00E47D8C">
            <w:pPr>
              <w:spacing w:before="10" w:after="240"/>
              <w:ind w:right="-57"/>
              <w:jc w:val="center"/>
              <w:rPr>
                <w:b/>
                <w:sz w:val="24"/>
                <w:szCs w:val="24"/>
              </w:rPr>
            </w:pPr>
            <w:r w:rsidRPr="00263ECD">
              <w:rPr>
                <w:b/>
                <w:sz w:val="24"/>
                <w:szCs w:val="24"/>
              </w:rPr>
              <w:t xml:space="preserve">İMZA </w:t>
            </w:r>
          </w:p>
        </w:tc>
      </w:tr>
      <w:tr w:rsidR="00800A27" w:rsidRPr="00263ECD" w14:paraId="4DC84128" w14:textId="77777777" w:rsidTr="00E4045B">
        <w:trPr>
          <w:trHeight w:val="829"/>
          <w:jc w:val="center"/>
        </w:trPr>
        <w:tc>
          <w:tcPr>
            <w:tcW w:w="2294" w:type="dxa"/>
          </w:tcPr>
          <w:p w14:paraId="547502AA" w14:textId="77777777" w:rsidR="00800A27" w:rsidRPr="00263ECD" w:rsidRDefault="00800A27" w:rsidP="00E47D8C">
            <w:pPr>
              <w:spacing w:before="10" w:after="240"/>
              <w:ind w:right="-57"/>
              <w:jc w:val="center"/>
              <w:rPr>
                <w:b/>
                <w:sz w:val="24"/>
                <w:szCs w:val="24"/>
              </w:rPr>
            </w:pPr>
            <w:r w:rsidRPr="00263ECD">
              <w:rPr>
                <w:b/>
                <w:sz w:val="24"/>
                <w:szCs w:val="24"/>
              </w:rPr>
              <w:t>HASTA VELİSİ (</w:t>
            </w:r>
            <w:proofErr w:type="spellStart"/>
            <w:r w:rsidRPr="00263ECD">
              <w:rPr>
                <w:b/>
                <w:sz w:val="24"/>
                <w:szCs w:val="24"/>
              </w:rPr>
              <w:t>Yasal</w:t>
            </w:r>
            <w:proofErr w:type="spellEnd"/>
            <w:r w:rsidRPr="00263ECD">
              <w:rPr>
                <w:b/>
                <w:sz w:val="24"/>
                <w:szCs w:val="24"/>
              </w:rPr>
              <w:t xml:space="preserve"> </w:t>
            </w:r>
            <w:proofErr w:type="spellStart"/>
            <w:r w:rsidRPr="00263ECD">
              <w:rPr>
                <w:b/>
                <w:sz w:val="24"/>
                <w:szCs w:val="24"/>
              </w:rPr>
              <w:t>Temsilcisi</w:t>
            </w:r>
            <w:proofErr w:type="spellEnd"/>
            <w:r w:rsidRPr="00263ECD">
              <w:rPr>
                <w:b/>
                <w:sz w:val="24"/>
                <w:szCs w:val="24"/>
              </w:rPr>
              <w:t>)</w:t>
            </w:r>
          </w:p>
        </w:tc>
        <w:tc>
          <w:tcPr>
            <w:tcW w:w="2294" w:type="dxa"/>
          </w:tcPr>
          <w:p w14:paraId="27F41CF5" w14:textId="77777777" w:rsidR="00800A27" w:rsidRPr="00263ECD" w:rsidRDefault="00800A27" w:rsidP="00E47D8C">
            <w:pPr>
              <w:spacing w:before="10" w:after="240"/>
              <w:ind w:right="-57"/>
              <w:jc w:val="center"/>
              <w:rPr>
                <w:b/>
                <w:sz w:val="24"/>
                <w:szCs w:val="24"/>
              </w:rPr>
            </w:pPr>
          </w:p>
        </w:tc>
        <w:tc>
          <w:tcPr>
            <w:tcW w:w="2296" w:type="dxa"/>
          </w:tcPr>
          <w:p w14:paraId="5B07BDBE" w14:textId="77777777" w:rsidR="00800A27" w:rsidRPr="00263ECD" w:rsidRDefault="00800A27" w:rsidP="00E47D8C">
            <w:pPr>
              <w:spacing w:before="10" w:after="240"/>
              <w:ind w:right="-57"/>
              <w:jc w:val="center"/>
              <w:rPr>
                <w:b/>
                <w:sz w:val="24"/>
                <w:szCs w:val="24"/>
              </w:rPr>
            </w:pPr>
          </w:p>
        </w:tc>
        <w:tc>
          <w:tcPr>
            <w:tcW w:w="2296" w:type="dxa"/>
            <w:vMerge w:val="restart"/>
          </w:tcPr>
          <w:p w14:paraId="5306FA96" w14:textId="77777777" w:rsidR="00800A27" w:rsidRPr="00263ECD" w:rsidRDefault="00800A27" w:rsidP="00E47D8C">
            <w:pPr>
              <w:spacing w:before="10" w:after="240"/>
              <w:ind w:right="-57"/>
              <w:jc w:val="center"/>
              <w:rPr>
                <w:b/>
                <w:sz w:val="24"/>
                <w:szCs w:val="24"/>
              </w:rPr>
            </w:pPr>
          </w:p>
        </w:tc>
      </w:tr>
      <w:tr w:rsidR="00800A27" w:rsidRPr="00263ECD" w14:paraId="3D956E34" w14:textId="77777777" w:rsidTr="00E4045B">
        <w:trPr>
          <w:trHeight w:val="558"/>
          <w:jc w:val="center"/>
        </w:trPr>
        <w:tc>
          <w:tcPr>
            <w:tcW w:w="2294" w:type="dxa"/>
          </w:tcPr>
          <w:p w14:paraId="16786E41" w14:textId="77777777" w:rsidR="00800A27" w:rsidRPr="00263ECD" w:rsidRDefault="00800A27" w:rsidP="00E47D8C">
            <w:pPr>
              <w:spacing w:before="10" w:after="240"/>
              <w:ind w:right="-57"/>
              <w:jc w:val="center"/>
              <w:rPr>
                <w:b/>
                <w:sz w:val="24"/>
                <w:szCs w:val="24"/>
              </w:rPr>
            </w:pPr>
            <w:r w:rsidRPr="00263ECD">
              <w:rPr>
                <w:b/>
                <w:sz w:val="24"/>
                <w:szCs w:val="24"/>
              </w:rPr>
              <w:t xml:space="preserve">HASTA </w:t>
            </w:r>
            <w:r w:rsidR="00AF4266" w:rsidRPr="00263ECD">
              <w:rPr>
                <w:b/>
                <w:sz w:val="24"/>
                <w:szCs w:val="24"/>
              </w:rPr>
              <w:t xml:space="preserve"> </w:t>
            </w:r>
          </w:p>
        </w:tc>
        <w:tc>
          <w:tcPr>
            <w:tcW w:w="2294" w:type="dxa"/>
          </w:tcPr>
          <w:p w14:paraId="252A7B79" w14:textId="77777777" w:rsidR="00800A27" w:rsidRPr="00263ECD" w:rsidRDefault="00800A27" w:rsidP="00E47D8C">
            <w:pPr>
              <w:spacing w:before="10" w:after="240"/>
              <w:ind w:right="-57"/>
              <w:jc w:val="center"/>
              <w:rPr>
                <w:b/>
                <w:sz w:val="24"/>
                <w:szCs w:val="24"/>
              </w:rPr>
            </w:pPr>
          </w:p>
        </w:tc>
        <w:tc>
          <w:tcPr>
            <w:tcW w:w="2296" w:type="dxa"/>
          </w:tcPr>
          <w:p w14:paraId="69CF8BD9" w14:textId="77777777" w:rsidR="00800A27" w:rsidRPr="00263ECD" w:rsidRDefault="00800A27" w:rsidP="00E47D8C">
            <w:pPr>
              <w:spacing w:before="10" w:after="240"/>
              <w:ind w:right="-57"/>
              <w:jc w:val="center"/>
              <w:rPr>
                <w:b/>
                <w:sz w:val="24"/>
                <w:szCs w:val="24"/>
              </w:rPr>
            </w:pPr>
          </w:p>
        </w:tc>
        <w:tc>
          <w:tcPr>
            <w:tcW w:w="2296" w:type="dxa"/>
            <w:vMerge/>
          </w:tcPr>
          <w:p w14:paraId="5A34FB31" w14:textId="77777777" w:rsidR="00800A27" w:rsidRPr="00263ECD" w:rsidRDefault="00800A27" w:rsidP="00E47D8C">
            <w:pPr>
              <w:spacing w:before="10" w:after="240"/>
              <w:ind w:right="-57"/>
              <w:jc w:val="center"/>
              <w:rPr>
                <w:b/>
                <w:sz w:val="24"/>
                <w:szCs w:val="24"/>
              </w:rPr>
            </w:pPr>
          </w:p>
        </w:tc>
      </w:tr>
    </w:tbl>
    <w:p w14:paraId="28B18DD8" w14:textId="4AB16B0D" w:rsidR="00800A27" w:rsidRPr="00263ECD" w:rsidRDefault="00800A27" w:rsidP="00800A27">
      <w:pPr>
        <w:spacing w:before="10" w:after="240" w:line="360" w:lineRule="auto"/>
        <w:ind w:right="-57"/>
        <w:jc w:val="both"/>
        <w:rPr>
          <w:b/>
          <w:sz w:val="24"/>
          <w:szCs w:val="24"/>
        </w:rPr>
      </w:pPr>
      <w:r w:rsidRPr="00263ECD">
        <w:rPr>
          <w:b/>
          <w:sz w:val="24"/>
          <w:szCs w:val="24"/>
        </w:rPr>
        <w:t xml:space="preserve"> </w:t>
      </w:r>
      <w:r w:rsidR="00AF4266" w:rsidRPr="00263ECD">
        <w:rPr>
          <w:b/>
          <w:sz w:val="24"/>
          <w:szCs w:val="24"/>
        </w:rPr>
        <w:t xml:space="preserve"> </w:t>
      </w:r>
      <w:r w:rsidRPr="00263ECD">
        <w:rPr>
          <w:b/>
          <w:sz w:val="24"/>
          <w:szCs w:val="24"/>
        </w:rPr>
        <w:t xml:space="preserve">                                                 </w:t>
      </w:r>
      <w:r w:rsidRPr="00263ECD">
        <w:rPr>
          <w:b/>
          <w:sz w:val="24"/>
          <w:szCs w:val="24"/>
        </w:rPr>
        <w:tab/>
      </w:r>
      <w:r w:rsidR="00E4045B">
        <w:rPr>
          <w:b/>
          <w:sz w:val="24"/>
          <w:szCs w:val="24"/>
        </w:rPr>
        <w:tab/>
      </w:r>
      <w:r w:rsidRPr="00263ECD">
        <w:rPr>
          <w:b/>
          <w:sz w:val="24"/>
          <w:szCs w:val="24"/>
        </w:rPr>
        <w:t>SORUMLU ÖĞRETİM ÜYESİ İMZA VE KAŞESİ</w:t>
      </w:r>
      <w:r w:rsidR="00AF4266" w:rsidRPr="00263ECD">
        <w:rPr>
          <w:b/>
          <w:sz w:val="24"/>
          <w:szCs w:val="24"/>
        </w:rPr>
        <w:t xml:space="preserve">    </w:t>
      </w:r>
      <w:r w:rsidR="006B40B0" w:rsidRPr="00263ECD">
        <w:rPr>
          <w:b/>
          <w:sz w:val="24"/>
          <w:szCs w:val="24"/>
        </w:rPr>
        <w:t xml:space="preserve">   </w:t>
      </w:r>
      <w:r w:rsidR="001E7DAE" w:rsidRPr="00263ECD">
        <w:rPr>
          <w:b/>
          <w:sz w:val="24"/>
          <w:szCs w:val="24"/>
        </w:rPr>
        <w:t xml:space="preserve">   </w:t>
      </w:r>
      <w:r w:rsidR="004D21EA" w:rsidRPr="00263ECD">
        <w:rPr>
          <w:b/>
          <w:sz w:val="24"/>
          <w:szCs w:val="24"/>
        </w:rPr>
        <w:t xml:space="preserve">  </w:t>
      </w:r>
      <w:r w:rsidR="006663DE" w:rsidRPr="00263ECD">
        <w:rPr>
          <w:b/>
          <w:sz w:val="24"/>
          <w:szCs w:val="24"/>
        </w:rPr>
        <w:t xml:space="preserve"> </w:t>
      </w:r>
      <w:r w:rsidR="00C35484" w:rsidRPr="00263ECD">
        <w:rPr>
          <w:b/>
          <w:sz w:val="24"/>
          <w:szCs w:val="24"/>
        </w:rPr>
        <w:t xml:space="preserve">  </w:t>
      </w:r>
      <w:r w:rsidR="00F02582" w:rsidRPr="00263ECD">
        <w:rPr>
          <w:b/>
          <w:sz w:val="24"/>
          <w:szCs w:val="24"/>
        </w:rPr>
        <w:t xml:space="preserve"> </w:t>
      </w:r>
    </w:p>
    <w:sectPr w:rsidR="00800A27" w:rsidRPr="00263ECD" w:rsidSect="00FB7C4D">
      <w:foot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95B4C" w14:textId="77777777" w:rsidR="00884F71" w:rsidRDefault="00884F71" w:rsidP="00922F02">
      <w:r>
        <w:separator/>
      </w:r>
    </w:p>
  </w:endnote>
  <w:endnote w:type="continuationSeparator" w:id="0">
    <w:p w14:paraId="100C97C0" w14:textId="77777777" w:rsidR="00884F71" w:rsidRDefault="00884F71" w:rsidP="0092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332715"/>
      <w:docPartObj>
        <w:docPartGallery w:val="Page Numbers (Bottom of Page)"/>
        <w:docPartUnique/>
      </w:docPartObj>
    </w:sdtPr>
    <w:sdtEndPr>
      <w:rPr>
        <w:noProof/>
      </w:rPr>
    </w:sdtEndPr>
    <w:sdtContent>
      <w:p w14:paraId="5421B11F" w14:textId="45141979" w:rsidR="00922F02" w:rsidRDefault="00922F02">
        <w:pPr>
          <w:pStyle w:val="AltBilgi"/>
          <w:jc w:val="right"/>
        </w:pPr>
        <w:r>
          <w:fldChar w:fldCharType="begin"/>
        </w:r>
        <w:r>
          <w:instrText xml:space="preserve"> PAGE   \* MERGEFORMAT </w:instrText>
        </w:r>
        <w:r>
          <w:fldChar w:fldCharType="separate"/>
        </w:r>
        <w:r w:rsidR="00533FF5">
          <w:rPr>
            <w:noProof/>
          </w:rPr>
          <w:t>2</w:t>
        </w:r>
        <w:r>
          <w:rPr>
            <w:noProof/>
          </w:rPr>
          <w:fldChar w:fldCharType="end"/>
        </w:r>
      </w:p>
    </w:sdtContent>
  </w:sdt>
  <w:p w14:paraId="7D0EF04C" w14:textId="77777777" w:rsidR="00922F02" w:rsidRDefault="00922F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3A5E3" w14:textId="77777777" w:rsidR="00884F71" w:rsidRDefault="00884F71" w:rsidP="00922F02">
      <w:r>
        <w:separator/>
      </w:r>
    </w:p>
  </w:footnote>
  <w:footnote w:type="continuationSeparator" w:id="0">
    <w:p w14:paraId="23D7F44A" w14:textId="77777777" w:rsidR="00884F71" w:rsidRDefault="00884F71" w:rsidP="00922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3"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5CD40452"/>
    <w:multiLevelType w:val="hybridMultilevel"/>
    <w:tmpl w:val="D1D457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7"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17A0E"/>
    <w:rsid w:val="00030C08"/>
    <w:rsid w:val="000B3AED"/>
    <w:rsid w:val="00120349"/>
    <w:rsid w:val="00120B15"/>
    <w:rsid w:val="0018551F"/>
    <w:rsid w:val="001B3999"/>
    <w:rsid w:val="001D4504"/>
    <w:rsid w:val="001E7DAE"/>
    <w:rsid w:val="002039D6"/>
    <w:rsid w:val="00221F3A"/>
    <w:rsid w:val="0025013D"/>
    <w:rsid w:val="00263ECD"/>
    <w:rsid w:val="002D2F27"/>
    <w:rsid w:val="002D62B9"/>
    <w:rsid w:val="002F5E9C"/>
    <w:rsid w:val="00312B5B"/>
    <w:rsid w:val="003608AA"/>
    <w:rsid w:val="003C702A"/>
    <w:rsid w:val="003F19B0"/>
    <w:rsid w:val="004D21EA"/>
    <w:rsid w:val="004E7538"/>
    <w:rsid w:val="004F5D9E"/>
    <w:rsid w:val="005217EA"/>
    <w:rsid w:val="00533FF5"/>
    <w:rsid w:val="00540656"/>
    <w:rsid w:val="0054595C"/>
    <w:rsid w:val="00631151"/>
    <w:rsid w:val="00646D61"/>
    <w:rsid w:val="006663DE"/>
    <w:rsid w:val="006B40B0"/>
    <w:rsid w:val="00752446"/>
    <w:rsid w:val="00797ACB"/>
    <w:rsid w:val="007B60B0"/>
    <w:rsid w:val="00800A27"/>
    <w:rsid w:val="008072F2"/>
    <w:rsid w:val="00815CEB"/>
    <w:rsid w:val="00884F71"/>
    <w:rsid w:val="008A2778"/>
    <w:rsid w:val="008F1CBA"/>
    <w:rsid w:val="00922F02"/>
    <w:rsid w:val="00961160"/>
    <w:rsid w:val="00963CE5"/>
    <w:rsid w:val="00972198"/>
    <w:rsid w:val="009F15AB"/>
    <w:rsid w:val="00A0537F"/>
    <w:rsid w:val="00A1141A"/>
    <w:rsid w:val="00A37AA5"/>
    <w:rsid w:val="00AA6C6B"/>
    <w:rsid w:val="00AA70A4"/>
    <w:rsid w:val="00AF4266"/>
    <w:rsid w:val="00B0020A"/>
    <w:rsid w:val="00B4777B"/>
    <w:rsid w:val="00B77414"/>
    <w:rsid w:val="00B95B6D"/>
    <w:rsid w:val="00BE05A8"/>
    <w:rsid w:val="00BE155A"/>
    <w:rsid w:val="00BE7B19"/>
    <w:rsid w:val="00C35484"/>
    <w:rsid w:val="00CD47F4"/>
    <w:rsid w:val="00D11E70"/>
    <w:rsid w:val="00D83DED"/>
    <w:rsid w:val="00DB2B38"/>
    <w:rsid w:val="00DE74A0"/>
    <w:rsid w:val="00E4045B"/>
    <w:rsid w:val="00E53792"/>
    <w:rsid w:val="00E87348"/>
    <w:rsid w:val="00EA793A"/>
    <w:rsid w:val="00ED44A7"/>
    <w:rsid w:val="00F02582"/>
    <w:rsid w:val="00F61736"/>
    <w:rsid w:val="00FA5360"/>
    <w:rsid w:val="00FB31E1"/>
    <w:rsid w:val="00FB7C4D"/>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D9D0"/>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922F02"/>
    <w:pPr>
      <w:tabs>
        <w:tab w:val="center" w:pos="4536"/>
        <w:tab w:val="right" w:pos="9072"/>
      </w:tabs>
    </w:pPr>
  </w:style>
  <w:style w:type="character" w:customStyle="1" w:styleId="stBilgiChar">
    <w:name w:val="Üst Bilgi Char"/>
    <w:basedOn w:val="VarsaylanParagrafYazTipi"/>
    <w:link w:val="stBilgi"/>
    <w:uiPriority w:val="99"/>
    <w:rsid w:val="00922F02"/>
    <w:rPr>
      <w:rFonts w:ascii="Times New Roman" w:eastAsia="Times New Roman" w:hAnsi="Times New Roman" w:cs="Times New Roman"/>
    </w:rPr>
  </w:style>
  <w:style w:type="paragraph" w:styleId="AltBilgi">
    <w:name w:val="footer"/>
    <w:basedOn w:val="Normal"/>
    <w:link w:val="AltBilgiChar"/>
    <w:uiPriority w:val="99"/>
    <w:unhideWhenUsed/>
    <w:rsid w:val="00922F02"/>
    <w:pPr>
      <w:tabs>
        <w:tab w:val="center" w:pos="4536"/>
        <w:tab w:val="right" w:pos="9072"/>
      </w:tabs>
    </w:pPr>
  </w:style>
  <w:style w:type="character" w:customStyle="1" w:styleId="AltBilgiChar">
    <w:name w:val="Alt Bilgi Char"/>
    <w:basedOn w:val="VarsaylanParagrafYazTipi"/>
    <w:link w:val="AltBilgi"/>
    <w:uiPriority w:val="99"/>
    <w:rsid w:val="00922F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1275</Words>
  <Characters>7274</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2022-06-01T13:07:00Z</dcterms:created>
  <dcterms:modified xsi:type="dcterms:W3CDTF">2022-06-01T13:07:00Z</dcterms:modified>
</cp:coreProperties>
</file>