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E45DC" w14:textId="77777777" w:rsidR="00017917" w:rsidRPr="00181F5D" w:rsidRDefault="00181F5D" w:rsidP="00181F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480" w:lineRule="auto"/>
        <w:jc w:val="left"/>
        <w:rPr>
          <w:rFonts w:eastAsia="Verdana" w:cs="Times New Roman"/>
          <w:b/>
          <w:color w:val="000000"/>
        </w:rPr>
      </w:pPr>
      <w:r w:rsidRPr="00181F5D">
        <w:rPr>
          <w:rFonts w:eastAsia="Verdana" w:cs="Times New Roman"/>
          <w:b/>
          <w:color w:val="000000"/>
        </w:rPr>
        <w:t>İÇİNDEKİLER</w:t>
      </w:r>
    </w:p>
    <w:sdt>
      <w:sdtPr>
        <w:id w:val="2021500615"/>
        <w:docPartObj>
          <w:docPartGallery w:val="Table of Contents"/>
          <w:docPartUnique/>
        </w:docPartObj>
      </w:sdtPr>
      <w:sdtEndPr/>
      <w:sdtContent>
        <w:p w14:paraId="510AE023" w14:textId="77777777" w:rsidR="00181F5D" w:rsidRDefault="006D18BC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522100806" w:history="1">
            <w:r w:rsidR="00181F5D" w:rsidRPr="00DA6E07">
              <w:rPr>
                <w:rStyle w:val="Kpr"/>
                <w:noProof/>
              </w:rPr>
              <w:t>1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AMAÇ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_Toc522100806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2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2945890A" w14:textId="77777777" w:rsidR="00181F5D" w:rsidRDefault="00730450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hyperlink w:anchor="_Toc522100807" w:history="1">
            <w:r w:rsidR="00181F5D" w:rsidRPr="00DA6E07">
              <w:rPr>
                <w:rStyle w:val="Kpr"/>
                <w:noProof/>
              </w:rPr>
              <w:t>2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KAPSAM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_Toc522100807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2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6BA714CE" w14:textId="77777777" w:rsidR="00181F5D" w:rsidRDefault="00730450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hyperlink w:anchor="_Toc522100808" w:history="1">
            <w:r w:rsidR="00181F5D" w:rsidRPr="00DA6E07">
              <w:rPr>
                <w:rStyle w:val="Kpr"/>
                <w:noProof/>
              </w:rPr>
              <w:t>3</w:t>
            </w:r>
            <w:r w:rsidR="00181F5D">
              <w:rPr>
                <w:noProof/>
              </w:rPr>
              <w:tab/>
            </w:r>
            <w:r w:rsidR="00254ADF" w:rsidRPr="00254ADF">
              <w:rPr>
                <w:noProof/>
              </w:rPr>
              <w:t>TANIMLAR VE KISALTMALAR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_Toc522100808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2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03D60A51" w14:textId="77777777" w:rsidR="00181F5D" w:rsidRDefault="00730450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hyperlink w:anchor="_Toc522100809" w:history="1">
            <w:r w:rsidR="00181F5D" w:rsidRPr="00DA6E07">
              <w:rPr>
                <w:rStyle w:val="Kpr"/>
                <w:noProof/>
              </w:rPr>
              <w:t>4</w:t>
            </w:r>
            <w:r w:rsidR="00181F5D">
              <w:rPr>
                <w:noProof/>
              </w:rPr>
              <w:tab/>
            </w:r>
            <w:r w:rsidR="00254ADF" w:rsidRPr="00254ADF">
              <w:rPr>
                <w:noProof/>
              </w:rPr>
              <w:t>SORUMLULAR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_Toc522100809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2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4556730F" w14:textId="77777777" w:rsidR="00181F5D" w:rsidRDefault="00730450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hyperlink w:anchor="_Toc522100810" w:history="1">
            <w:r w:rsidR="00181F5D" w:rsidRPr="00DA6E07">
              <w:rPr>
                <w:rStyle w:val="Kpr"/>
                <w:noProof/>
              </w:rPr>
              <w:t>5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UYGULAMA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_Toc522100810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2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2088D1AE" w14:textId="77777777" w:rsidR="00181F5D" w:rsidRDefault="00730450">
          <w:pPr>
            <w:pStyle w:val="T2"/>
            <w:tabs>
              <w:tab w:val="left" w:pos="880"/>
              <w:tab w:val="right" w:pos="9912"/>
            </w:tabs>
            <w:rPr>
              <w:noProof/>
            </w:rPr>
          </w:pPr>
          <w:hyperlink w:anchor="_Toc522100811" w:history="1">
            <w:r w:rsidR="00181F5D" w:rsidRPr="00DA6E07">
              <w:rPr>
                <w:rStyle w:val="Kpr"/>
                <w:noProof/>
              </w:rPr>
              <w:t>5.1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GENEL KURALLAR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_Toc522100811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2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3BE0C1C6" w14:textId="77777777" w:rsidR="00181F5D" w:rsidRDefault="00730450">
          <w:pPr>
            <w:pStyle w:val="T2"/>
            <w:tabs>
              <w:tab w:val="left" w:pos="880"/>
              <w:tab w:val="right" w:pos="9912"/>
            </w:tabs>
            <w:rPr>
              <w:noProof/>
            </w:rPr>
          </w:pPr>
          <w:hyperlink w:anchor="_Toc522100812" w:history="1">
            <w:r w:rsidR="00181F5D" w:rsidRPr="00DA6E07">
              <w:rPr>
                <w:rStyle w:val="Kpr"/>
                <w:noProof/>
              </w:rPr>
              <w:t>5.2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DEĞİŞİKLİK NEDENLERİ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_Toc522100812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3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3876A04C" w14:textId="77777777" w:rsidR="00181F5D" w:rsidRDefault="00730450">
          <w:pPr>
            <w:pStyle w:val="T2"/>
            <w:tabs>
              <w:tab w:val="left" w:pos="880"/>
              <w:tab w:val="right" w:pos="9912"/>
            </w:tabs>
            <w:rPr>
              <w:noProof/>
            </w:rPr>
          </w:pPr>
          <w:hyperlink w:anchor="_Toc522100813" w:history="1">
            <w:r w:rsidR="00181F5D" w:rsidRPr="00DA6E07">
              <w:rPr>
                <w:rStyle w:val="Kpr"/>
                <w:noProof/>
              </w:rPr>
              <w:t>5.3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DEĞİŞİKLİK TÜRLERİ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_Toc522100813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3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39F05582" w14:textId="77777777" w:rsidR="00181F5D" w:rsidRDefault="00730450">
          <w:pPr>
            <w:pStyle w:val="T2"/>
            <w:tabs>
              <w:tab w:val="left" w:pos="880"/>
              <w:tab w:val="right" w:pos="9912"/>
            </w:tabs>
            <w:rPr>
              <w:noProof/>
            </w:rPr>
          </w:pPr>
          <w:hyperlink w:anchor="_Toc522100814" w:history="1">
            <w:r w:rsidR="00181F5D" w:rsidRPr="00DA6E07">
              <w:rPr>
                <w:rStyle w:val="Kpr"/>
                <w:noProof/>
              </w:rPr>
              <w:t>5.4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DEĞİŞİKLİK ADIMLARI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_Toc522100814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3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540D2428" w14:textId="77777777" w:rsidR="00181F5D" w:rsidRDefault="00730450">
          <w:pPr>
            <w:pStyle w:val="T3"/>
            <w:tabs>
              <w:tab w:val="left" w:pos="1320"/>
              <w:tab w:val="right" w:pos="9912"/>
            </w:tabs>
            <w:rPr>
              <w:noProof/>
            </w:rPr>
          </w:pPr>
          <w:hyperlink w:anchor="_Toc522100815" w:history="1">
            <w:r w:rsidR="00181F5D" w:rsidRPr="00DA6E07">
              <w:rPr>
                <w:rStyle w:val="Kpr"/>
                <w:noProof/>
              </w:rPr>
              <w:t>5.4.1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Konfigürasyon Seviyesindeki Değişiklikler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_Toc522100815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3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1730FAC2" w14:textId="77777777" w:rsidR="00181F5D" w:rsidRDefault="00730450">
          <w:pPr>
            <w:pStyle w:val="T3"/>
            <w:tabs>
              <w:tab w:val="left" w:pos="1320"/>
              <w:tab w:val="right" w:pos="9912"/>
            </w:tabs>
            <w:rPr>
              <w:noProof/>
            </w:rPr>
          </w:pPr>
          <w:hyperlink w:anchor="_Toc522100816" w:history="1">
            <w:r w:rsidR="00181F5D" w:rsidRPr="00DA6E07">
              <w:rPr>
                <w:rStyle w:val="Kpr"/>
                <w:noProof/>
              </w:rPr>
              <w:t>5.4.2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Altyapı ve Strateji Değişiklikleri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_Toc522100816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4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4D10B15A" w14:textId="77777777" w:rsidR="00181F5D" w:rsidRDefault="00730450">
          <w:pPr>
            <w:pStyle w:val="T1"/>
            <w:tabs>
              <w:tab w:val="left" w:pos="480"/>
              <w:tab w:val="right" w:pos="9912"/>
            </w:tabs>
            <w:rPr>
              <w:noProof/>
            </w:rPr>
          </w:pPr>
          <w:hyperlink w:anchor="_Toc522100817" w:history="1">
            <w:r w:rsidR="00181F5D" w:rsidRPr="00DA6E07">
              <w:rPr>
                <w:rStyle w:val="Kpr"/>
                <w:noProof/>
              </w:rPr>
              <w:t>6</w:t>
            </w:r>
            <w:r w:rsidR="00181F5D">
              <w:rPr>
                <w:noProof/>
              </w:rPr>
              <w:tab/>
            </w:r>
            <w:r w:rsidR="00181F5D" w:rsidRPr="00DA6E07">
              <w:rPr>
                <w:rStyle w:val="Kpr"/>
                <w:noProof/>
              </w:rPr>
              <w:t>İLGİLİ DOKÜMANLAR</w:t>
            </w:r>
            <w:r w:rsidR="00181F5D">
              <w:rPr>
                <w:noProof/>
                <w:webHidden/>
              </w:rPr>
              <w:tab/>
            </w:r>
            <w:r w:rsidR="00181F5D">
              <w:rPr>
                <w:noProof/>
                <w:webHidden/>
              </w:rPr>
              <w:fldChar w:fldCharType="begin"/>
            </w:r>
            <w:r w:rsidR="00181F5D">
              <w:rPr>
                <w:noProof/>
                <w:webHidden/>
              </w:rPr>
              <w:instrText xml:space="preserve"> PAGEREF _Toc522100817 \h </w:instrText>
            </w:r>
            <w:r w:rsidR="00181F5D">
              <w:rPr>
                <w:noProof/>
                <w:webHidden/>
              </w:rPr>
            </w:r>
            <w:r w:rsidR="00181F5D">
              <w:rPr>
                <w:noProof/>
                <w:webHidden/>
              </w:rPr>
              <w:fldChar w:fldCharType="separate"/>
            </w:r>
            <w:r w:rsidR="00181F5D">
              <w:rPr>
                <w:noProof/>
                <w:webHidden/>
              </w:rPr>
              <w:t>5</w:t>
            </w:r>
            <w:r w:rsidR="00181F5D">
              <w:rPr>
                <w:noProof/>
                <w:webHidden/>
              </w:rPr>
              <w:fldChar w:fldCharType="end"/>
            </w:r>
          </w:hyperlink>
        </w:p>
        <w:p w14:paraId="1470B179" w14:textId="77777777" w:rsidR="00017917" w:rsidRDefault="006D18BC">
          <w:r>
            <w:fldChar w:fldCharType="end"/>
          </w:r>
        </w:p>
      </w:sdtContent>
    </w:sdt>
    <w:p w14:paraId="42553863" w14:textId="77777777" w:rsidR="00017917" w:rsidRDefault="00017917" w:rsidP="00E40835">
      <w:pPr>
        <w:pStyle w:val="Balk1"/>
        <w:numPr>
          <w:ilvl w:val="0"/>
          <w:numId w:val="0"/>
        </w:numPr>
        <w:ind w:left="432" w:hanging="432"/>
        <w:jc w:val="left"/>
      </w:pPr>
    </w:p>
    <w:p w14:paraId="5A61081A" w14:textId="77777777" w:rsidR="00017917" w:rsidRDefault="006D18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sectPr w:rsidR="000179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6" w:bottom="426" w:left="1418" w:header="284" w:footer="0" w:gutter="0"/>
          <w:pgNumType w:start="1"/>
          <w:cols w:space="720"/>
        </w:sectPr>
      </w:pPr>
      <w:r>
        <w:br w:type="page"/>
      </w:r>
    </w:p>
    <w:p w14:paraId="5780BAFD" w14:textId="77777777" w:rsidR="00017917" w:rsidRDefault="00893635" w:rsidP="00C604A6">
      <w:pPr>
        <w:pStyle w:val="Balk1"/>
      </w:pPr>
      <w:bookmarkStart w:id="1" w:name="_Toc522100806"/>
      <w:r>
        <w:lastRenderedPageBreak/>
        <w:t>AMAÇ</w:t>
      </w:r>
      <w:bookmarkEnd w:id="1"/>
      <w:r w:rsidR="006D18BC">
        <w:t xml:space="preserve"> </w:t>
      </w:r>
    </w:p>
    <w:p w14:paraId="00926B2F" w14:textId="77777777" w:rsidR="00017917" w:rsidRDefault="006D18BC">
      <w:r>
        <w:t xml:space="preserve">Bu prosedürün amacı </w:t>
      </w:r>
      <w:r w:rsidR="0053056E">
        <w:t>TNKÜ</w:t>
      </w:r>
      <w:r>
        <w:t xml:space="preserve"> bünyesinde uygulanan Bilgi Güvenliği Yönetim Sistemi üzerinde yapılacak değişiklik faaliyetleri için adımların tanımlanmasıdır.</w:t>
      </w:r>
    </w:p>
    <w:p w14:paraId="0C269370" w14:textId="77777777" w:rsidR="00017917" w:rsidRDefault="00893635" w:rsidP="00C604A6">
      <w:pPr>
        <w:pStyle w:val="Balk1"/>
      </w:pPr>
      <w:bookmarkStart w:id="2" w:name="_Toc522100807"/>
      <w:r>
        <w:t>KAPSAM</w:t>
      </w:r>
      <w:bookmarkEnd w:id="2"/>
    </w:p>
    <w:p w14:paraId="3EF2ED5B" w14:textId="77777777" w:rsidR="00017917" w:rsidRDefault="0053056E">
      <w:r w:rsidRPr="0053056E">
        <w:t xml:space="preserve">TNKÜ </w:t>
      </w:r>
      <w:r w:rsidR="006D18BC">
        <w:t>bünyesinde uygulanan BGYS üzerinde yapılacak her türlü değişiklik bu prosedür kapsamındadır.</w:t>
      </w:r>
    </w:p>
    <w:p w14:paraId="08888DD9" w14:textId="77777777" w:rsidR="00B33BDD" w:rsidRPr="00462F03" w:rsidRDefault="00B33BDD" w:rsidP="00B33BDD">
      <w:pPr>
        <w:pStyle w:val="Balk1"/>
      </w:pPr>
      <w:bookmarkStart w:id="3" w:name="_Toc521321086"/>
      <w:bookmarkStart w:id="4" w:name="_Toc522100809"/>
      <w:r w:rsidRPr="00462F03">
        <w:t xml:space="preserve">TANIMLAR </w:t>
      </w:r>
      <w:r w:rsidRPr="00893635">
        <w:t>VE</w:t>
      </w:r>
      <w:r w:rsidRPr="00462F03">
        <w:t xml:space="preserve"> KISALTMALAR</w:t>
      </w:r>
      <w:bookmarkEnd w:id="3"/>
      <w:bookmarkEnd w:id="4"/>
    </w:p>
    <w:p w14:paraId="79B66817" w14:textId="77777777" w:rsidR="00B33BDD" w:rsidRDefault="00B33BDD" w:rsidP="00B33BDD">
      <w:pPr>
        <w:rPr>
          <w:rFonts w:cs="Times New Roman"/>
        </w:rPr>
      </w:pPr>
      <w:r>
        <w:rPr>
          <w:rFonts w:cs="Times New Roman"/>
        </w:rPr>
        <w:t>BİDB</w:t>
      </w:r>
      <w:r>
        <w:rPr>
          <w:rFonts w:cs="Times New Roman"/>
        </w:rPr>
        <w:tab/>
        <w:t>: Bilgi İşlem Daire Başkanlığı</w:t>
      </w:r>
    </w:p>
    <w:p w14:paraId="65C42547" w14:textId="77777777" w:rsidR="00B33BDD" w:rsidRDefault="00B33BDD" w:rsidP="00B33BDD">
      <w:pPr>
        <w:rPr>
          <w:rFonts w:cs="Times New Roman"/>
        </w:rPr>
      </w:pPr>
      <w:r>
        <w:rPr>
          <w:rFonts w:cs="Times New Roman"/>
        </w:rPr>
        <w:t>BGYS</w:t>
      </w:r>
      <w:r>
        <w:rPr>
          <w:rFonts w:cs="Times New Roman"/>
        </w:rPr>
        <w:tab/>
        <w:t>: Bilgi Güvenliği Yönetim Sistemi</w:t>
      </w:r>
    </w:p>
    <w:p w14:paraId="30D6F66D" w14:textId="77777777" w:rsidR="00B33BDD" w:rsidRDefault="00B33BDD" w:rsidP="00B33BDD">
      <w:pPr>
        <w:rPr>
          <w:rFonts w:cs="Times New Roman"/>
        </w:rPr>
      </w:pPr>
      <w:r>
        <w:rPr>
          <w:rFonts w:cs="Times New Roman"/>
        </w:rPr>
        <w:t>ESAS</w:t>
      </w:r>
      <w:r>
        <w:rPr>
          <w:rFonts w:cs="Times New Roman"/>
        </w:rPr>
        <w:tab/>
        <w:t xml:space="preserve">: </w:t>
      </w:r>
      <w:r w:rsidRPr="0053056E">
        <w:rPr>
          <w:rFonts w:cs="Times New Roman"/>
        </w:rPr>
        <w:t>Elektronik Strateji Analiz Sistemi</w:t>
      </w:r>
      <w:r>
        <w:rPr>
          <w:rFonts w:cs="Times New Roman"/>
        </w:rPr>
        <w:tab/>
        <w:t xml:space="preserve"> </w:t>
      </w:r>
    </w:p>
    <w:p w14:paraId="41B88113" w14:textId="77777777" w:rsidR="00B33BDD" w:rsidRDefault="00B33BDD" w:rsidP="00B33BDD">
      <w:pPr>
        <w:rPr>
          <w:rFonts w:cs="Times New Roman"/>
        </w:rPr>
      </w:pPr>
      <w:r>
        <w:rPr>
          <w:rFonts w:cs="Times New Roman"/>
        </w:rPr>
        <w:t>TNKÜ</w:t>
      </w:r>
      <w:r>
        <w:rPr>
          <w:rFonts w:cs="Times New Roman"/>
        </w:rPr>
        <w:tab/>
        <w:t>: Tekirdağ Namık Kemal Üniversitesi</w:t>
      </w:r>
    </w:p>
    <w:p w14:paraId="5E3C88B2" w14:textId="77777777" w:rsidR="00017917" w:rsidRDefault="00B33BDD" w:rsidP="00B33BDD">
      <w:pPr>
        <w:tabs>
          <w:tab w:val="left" w:pos="142"/>
          <w:tab w:val="left" w:pos="284"/>
          <w:tab w:val="left" w:pos="567"/>
          <w:tab w:val="left" w:pos="709"/>
        </w:tabs>
        <w:spacing w:line="276" w:lineRule="auto"/>
      </w:pPr>
      <w:r>
        <w:rPr>
          <w:rFonts w:cs="Times New Roman"/>
        </w:rPr>
        <w:t>YGG</w:t>
      </w:r>
      <w:r>
        <w:rPr>
          <w:rFonts w:cs="Times New Roman"/>
        </w:rPr>
        <w:tab/>
        <w:t xml:space="preserve">: Yönetim Gözden </w:t>
      </w:r>
      <w:proofErr w:type="spellStart"/>
      <w:r>
        <w:rPr>
          <w:rFonts w:cs="Times New Roman"/>
        </w:rPr>
        <w:t>Geçirme</w:t>
      </w:r>
      <w:r w:rsidR="006D18BC">
        <w:t>Bu</w:t>
      </w:r>
      <w:proofErr w:type="spellEnd"/>
      <w:r w:rsidR="006D18BC">
        <w:t xml:space="preserve"> prosedürün oluşturulmasından BGYS Yönetim Temsilcisi sorumludur. Prosedürün uygulanmasından BGYS üzerinde değişiklik yapma imkanına sahip tüm personel sorumludur. </w:t>
      </w:r>
    </w:p>
    <w:p w14:paraId="535509DA" w14:textId="77777777" w:rsidR="00B33BDD" w:rsidRDefault="00B33BDD" w:rsidP="00B33BDD">
      <w:pPr>
        <w:tabs>
          <w:tab w:val="left" w:pos="142"/>
          <w:tab w:val="left" w:pos="284"/>
          <w:tab w:val="left" w:pos="567"/>
          <w:tab w:val="left" w:pos="709"/>
        </w:tabs>
        <w:spacing w:line="276" w:lineRule="auto"/>
      </w:pPr>
    </w:p>
    <w:p w14:paraId="0067CD56" w14:textId="77777777" w:rsidR="0053056E" w:rsidRPr="00B33BDD" w:rsidRDefault="00B33BDD" w:rsidP="00893635">
      <w:pPr>
        <w:pStyle w:val="Balk1"/>
      </w:pPr>
      <w:r>
        <w:t>SORUMLULAR</w:t>
      </w:r>
    </w:p>
    <w:p w14:paraId="293D0741" w14:textId="77777777" w:rsidR="00017917" w:rsidRDefault="00893635" w:rsidP="00893635">
      <w:pPr>
        <w:pStyle w:val="Balk1"/>
      </w:pPr>
      <w:bookmarkStart w:id="5" w:name="_Toc522100810"/>
      <w:r>
        <w:t>UYGULAMA</w:t>
      </w:r>
      <w:bookmarkEnd w:id="5"/>
    </w:p>
    <w:p w14:paraId="254C0622" w14:textId="77777777" w:rsidR="00017917" w:rsidRDefault="00893635" w:rsidP="00E40835">
      <w:pPr>
        <w:pStyle w:val="Balk2"/>
      </w:pPr>
      <w:bookmarkStart w:id="6" w:name="_Toc522100811"/>
      <w:r>
        <w:t>GENEL KURALLAR</w:t>
      </w:r>
      <w:bookmarkEnd w:id="6"/>
    </w:p>
    <w:p w14:paraId="70940D15" w14:textId="77777777" w:rsidR="00017917" w:rsidRPr="00181F5D" w:rsidRDefault="006D18BC" w:rsidP="00181F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181F5D">
        <w:rPr>
          <w:color w:val="000000"/>
        </w:rPr>
        <w:t>Değişiklikler BGYS Yöneticisi onların atadığı kişilerce yapılabilir.</w:t>
      </w:r>
    </w:p>
    <w:p w14:paraId="7AC6CA73" w14:textId="77777777" w:rsidR="00017917" w:rsidRPr="00181F5D" w:rsidRDefault="006D18BC" w:rsidP="00181F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181F5D">
        <w:rPr>
          <w:color w:val="000000"/>
        </w:rPr>
        <w:t xml:space="preserve">Yapılan değişikliklerin </w:t>
      </w:r>
      <w:proofErr w:type="spellStart"/>
      <w:r w:rsidRPr="00181F5D">
        <w:rPr>
          <w:color w:val="000000"/>
        </w:rPr>
        <w:t>BGYS’e</w:t>
      </w:r>
      <w:proofErr w:type="spellEnd"/>
      <w:r w:rsidRPr="00181F5D">
        <w:rPr>
          <w:color w:val="000000"/>
        </w:rPr>
        <w:t xml:space="preserve"> yönelik tanımlanan riskler üzerinde yaptığı değişiklikleri tespit etmek ve ilgili dokümanlara aktarımını sağlamak ilgili Birim Yöneticisi sorumluluğundadır.</w:t>
      </w:r>
    </w:p>
    <w:p w14:paraId="3751864E" w14:textId="77777777" w:rsidR="00017917" w:rsidRDefault="00893635" w:rsidP="00893635">
      <w:pPr>
        <w:pStyle w:val="Balk2"/>
      </w:pPr>
      <w:bookmarkStart w:id="7" w:name="_Toc522100812"/>
      <w:r w:rsidRPr="00893635">
        <w:t>DEĞİŞİKLİK</w:t>
      </w:r>
      <w:r>
        <w:t xml:space="preserve"> NEDENLERİ</w:t>
      </w:r>
      <w:bookmarkEnd w:id="7"/>
    </w:p>
    <w:p w14:paraId="4D9A20CC" w14:textId="77777777" w:rsidR="00017917" w:rsidRDefault="0053056E">
      <w:pPr>
        <w:spacing w:line="276" w:lineRule="auto"/>
        <w:rPr>
          <w:color w:val="000000"/>
        </w:rPr>
      </w:pPr>
      <w:proofErr w:type="spellStart"/>
      <w:r>
        <w:t>TNKÜ</w:t>
      </w:r>
      <w:r w:rsidR="00893635">
        <w:t>’de</w:t>
      </w:r>
      <w:proofErr w:type="spellEnd"/>
      <w:r w:rsidR="006D18BC">
        <w:t xml:space="preserve"> </w:t>
      </w:r>
      <w:r w:rsidR="006D18BC">
        <w:rPr>
          <w:color w:val="000000"/>
        </w:rPr>
        <w:t xml:space="preserve">uygulanan </w:t>
      </w:r>
      <w:proofErr w:type="spellStart"/>
      <w:r w:rsidR="006D18BC">
        <w:rPr>
          <w:color w:val="000000"/>
        </w:rPr>
        <w:t>BGYS’de</w:t>
      </w:r>
      <w:proofErr w:type="spellEnd"/>
      <w:r w:rsidR="006D18BC">
        <w:rPr>
          <w:color w:val="000000"/>
        </w:rPr>
        <w:t xml:space="preserve"> değişiklik ihtiyacı farklı nedenlerden kaynaklanabilir. </w:t>
      </w:r>
    </w:p>
    <w:p w14:paraId="2CE9105F" w14:textId="77777777" w:rsidR="00017917" w:rsidRDefault="006D18BC">
      <w:pPr>
        <w:spacing w:line="276" w:lineRule="auto"/>
        <w:rPr>
          <w:color w:val="000000"/>
        </w:rPr>
      </w:pPr>
      <w:r>
        <w:rPr>
          <w:color w:val="000000"/>
        </w:rPr>
        <w:lastRenderedPageBreak/>
        <w:t>Aşağıda bu nedenlerle ilgili örnekler verilmiştir:</w:t>
      </w:r>
    </w:p>
    <w:p w14:paraId="0425D353" w14:textId="77777777" w:rsidR="00017917" w:rsidRPr="00893635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93635">
        <w:rPr>
          <w:color w:val="000000"/>
        </w:rPr>
        <w:t>Fonksiyonel ve Sızma testlerinde tespit edilen eksiklikler</w:t>
      </w:r>
    </w:p>
    <w:p w14:paraId="3A28BD37" w14:textId="77777777" w:rsidR="00017917" w:rsidRPr="00893635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93635">
        <w:rPr>
          <w:color w:val="000000"/>
        </w:rPr>
        <w:t>Literatürde ortaya çıkan yeni gelişmeler</w:t>
      </w:r>
    </w:p>
    <w:p w14:paraId="47EFCB4F" w14:textId="77777777" w:rsidR="00017917" w:rsidRPr="00893635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93635">
        <w:rPr>
          <w:color w:val="000000"/>
        </w:rPr>
        <w:t>Kullanılan yazılım ve donanımlardaki güncellemeler</w:t>
      </w:r>
    </w:p>
    <w:p w14:paraId="555777DB" w14:textId="77777777" w:rsidR="00017917" w:rsidRPr="00893635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93635">
        <w:rPr>
          <w:color w:val="000000"/>
        </w:rPr>
        <w:t>Personellerin önerileri</w:t>
      </w:r>
    </w:p>
    <w:p w14:paraId="179DE474" w14:textId="77777777" w:rsidR="00017917" w:rsidRPr="00893635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93635">
        <w:rPr>
          <w:color w:val="000000"/>
        </w:rPr>
        <w:t>İç ve Dış Tetkik Sonuçları</w:t>
      </w:r>
    </w:p>
    <w:p w14:paraId="1F51EC17" w14:textId="77777777" w:rsidR="00017917" w:rsidRPr="00893635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93635">
        <w:rPr>
          <w:color w:val="000000"/>
        </w:rPr>
        <w:t>Üst yönetimin talepleri</w:t>
      </w:r>
    </w:p>
    <w:p w14:paraId="24DAFFCE" w14:textId="77777777" w:rsidR="00017917" w:rsidRPr="00893635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893635">
        <w:rPr>
          <w:color w:val="000000"/>
        </w:rPr>
        <w:t>Müşteri talepleri</w:t>
      </w:r>
    </w:p>
    <w:p w14:paraId="00944653" w14:textId="77777777" w:rsidR="00017917" w:rsidRDefault="00893635" w:rsidP="00893635">
      <w:pPr>
        <w:pStyle w:val="Balk2"/>
      </w:pPr>
      <w:bookmarkStart w:id="8" w:name="_Toc522100813"/>
      <w:r w:rsidRPr="00893635">
        <w:t>DEĞİŞİKLİK</w:t>
      </w:r>
      <w:r>
        <w:t xml:space="preserve"> TÜRLERİ</w:t>
      </w:r>
      <w:bookmarkEnd w:id="8"/>
    </w:p>
    <w:p w14:paraId="535A9260" w14:textId="77777777" w:rsidR="00017917" w:rsidRDefault="006D18BC">
      <w:r>
        <w:t>Yapılacak değişiklikler uygulamaya konma şekillerine göre 2 başlık altında toplanırlar.</w:t>
      </w:r>
    </w:p>
    <w:p w14:paraId="54AE5DDE" w14:textId="77777777" w:rsidR="00017917" w:rsidRDefault="006D18BC">
      <w:pPr>
        <w:rPr>
          <w:b/>
        </w:rPr>
      </w:pPr>
      <w:r>
        <w:rPr>
          <w:b/>
        </w:rPr>
        <w:t>Konfigürasyon Seviyesindeki Değişiklikler:</w:t>
      </w:r>
    </w:p>
    <w:p w14:paraId="4053EFA8" w14:textId="77777777" w:rsidR="00017917" w:rsidRPr="00893635" w:rsidRDefault="00E40835">
      <w:r>
        <w:t>Kurum</w:t>
      </w:r>
      <w:r w:rsidR="006D18BC">
        <w:t xml:space="preserve"> bünyesinde yer alan ve Bilgi Güvenliği Yönetim Sistemi’nin bir parçası olan modüllerin konfigürasyonlarında yapılan değişikliklerdir. </w:t>
      </w:r>
      <w:proofErr w:type="spellStart"/>
      <w:r w:rsidR="006D18BC">
        <w:t>Örn</w:t>
      </w:r>
      <w:proofErr w:type="spellEnd"/>
      <w:r w:rsidR="006D18BC">
        <w:t>: Firewall erişim kurallarında bir değişiklik yapılması gibi.</w:t>
      </w:r>
    </w:p>
    <w:p w14:paraId="6F1DC9FC" w14:textId="77777777" w:rsidR="00017917" w:rsidRDefault="006D18BC">
      <w:pPr>
        <w:rPr>
          <w:b/>
        </w:rPr>
      </w:pPr>
      <w:r>
        <w:rPr>
          <w:b/>
        </w:rPr>
        <w:t>Altyapı ve Strateji Değişiklikleri:</w:t>
      </w:r>
    </w:p>
    <w:p w14:paraId="64DAAD19" w14:textId="77777777" w:rsidR="00017917" w:rsidRDefault="006D18BC">
      <w:r>
        <w:rPr>
          <w:i/>
        </w:rPr>
        <w:t>Altyapı değişiklikleri</w:t>
      </w:r>
      <w:r>
        <w:t>, Bilgi Güvenliği Yönetim Sistemi’nin bir parçası olan yazılım ve donanımlarda yapılacak köklü değişikliklerdir.</w:t>
      </w:r>
    </w:p>
    <w:p w14:paraId="342F8F4B" w14:textId="77777777" w:rsidR="00017917" w:rsidRDefault="006D18BC">
      <w:r>
        <w:rPr>
          <w:i/>
        </w:rPr>
        <w:t>Strateji değişiklikleri</w:t>
      </w:r>
      <w:r>
        <w:t xml:space="preserve"> </w:t>
      </w:r>
      <w:proofErr w:type="gramStart"/>
      <w:r>
        <w:t>ise  Bilgi</w:t>
      </w:r>
      <w:proofErr w:type="gramEnd"/>
      <w:r>
        <w:t xml:space="preserve"> Güvenliği Yönetim Sistemini oluşturan kurallarda yapılan değişiklikleri gösterir. Örnek: İnternet kullanım politikası üzerinde değişiklik yapılması gibi.</w:t>
      </w:r>
    </w:p>
    <w:p w14:paraId="1F9909B6" w14:textId="77777777" w:rsidR="00017917" w:rsidRDefault="00893635" w:rsidP="00893635">
      <w:pPr>
        <w:pStyle w:val="Balk2"/>
      </w:pPr>
      <w:bookmarkStart w:id="9" w:name="_Toc522100814"/>
      <w:r w:rsidRPr="00893635">
        <w:t>DEĞİŞİKLİK</w:t>
      </w:r>
      <w:r>
        <w:t xml:space="preserve"> ADIMLARI</w:t>
      </w:r>
      <w:bookmarkEnd w:id="9"/>
    </w:p>
    <w:p w14:paraId="4D16604F" w14:textId="77777777" w:rsidR="00017917" w:rsidRDefault="006D18BC" w:rsidP="00893635">
      <w:pPr>
        <w:pStyle w:val="Balk3"/>
      </w:pPr>
      <w:bookmarkStart w:id="10" w:name="_Toc522100815"/>
      <w:r>
        <w:t xml:space="preserve">Konfigürasyon Seviyesindeki </w:t>
      </w:r>
      <w:r w:rsidRPr="00893635">
        <w:t>Değişiklikler</w:t>
      </w:r>
      <w:bookmarkEnd w:id="10"/>
    </w:p>
    <w:p w14:paraId="6E79A4B1" w14:textId="77777777" w:rsidR="00017917" w:rsidRPr="00893635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 xml:space="preserve">Değişiklikler öneri noktası tarafından konfigürasyon yapılacak sistem/cihaz sorumlusuna </w:t>
      </w:r>
      <w:r w:rsidR="0053056E">
        <w:rPr>
          <w:b/>
          <w:color w:val="000000"/>
        </w:rPr>
        <w:t xml:space="preserve">ESAS </w:t>
      </w:r>
      <w:r w:rsidR="0031380A">
        <w:rPr>
          <w:color w:val="000000"/>
        </w:rPr>
        <w:t xml:space="preserve">üzerinden </w:t>
      </w:r>
      <w:r>
        <w:rPr>
          <w:color w:val="000000"/>
        </w:rPr>
        <w:t>iletilir.</w:t>
      </w:r>
    </w:p>
    <w:p w14:paraId="4BB00D04" w14:textId="77777777" w:rsidR="00017917" w:rsidRPr="00893635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color w:val="000000"/>
        </w:rPr>
        <w:t>Sorumlu kişi konuyu amirine aktarır.</w:t>
      </w:r>
    </w:p>
    <w:p w14:paraId="3BF02FE4" w14:textId="77777777" w:rsidR="00017917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Amir pozisyonunda olan kişi tarafından ihtiyaç duyulursa değişikliğin etkisinin değerlendirmesi için toplantı araştırma vb. çalışmalar yapılır.</w:t>
      </w:r>
    </w:p>
    <w:p w14:paraId="086A04B7" w14:textId="77777777" w:rsidR="00017917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lastRenderedPageBreak/>
        <w:t>Değişikliğin yapılmasının uygun olduğu değerlendirilirse değişiklik yapılır.</w:t>
      </w:r>
    </w:p>
    <w:p w14:paraId="66438D83" w14:textId="77777777" w:rsidR="00017917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Yapılan değişikliğin olumlu/olumsuz etkilerini gözlemlemek, test etmek değişikliği yapan kişi sorumluluğundadır. Değişikliğin durumuna göre ikili kontrol mekanizması da işletilebilir.</w:t>
      </w:r>
    </w:p>
    <w:p w14:paraId="4898BACC" w14:textId="77777777" w:rsidR="00017917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Değişiklik sonucunun durumu için öneri noktasının son teyidi alınır, eğer istenen değişiklik karşılanmıyorsa değişiklik yönetimi tekrar baştan işlettirilir.</w:t>
      </w:r>
    </w:p>
    <w:p w14:paraId="264306A4" w14:textId="77777777" w:rsidR="00017917" w:rsidRDefault="006D18BC" w:rsidP="008936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Değişiklik ihtiyacı doğrudan ilgili birim amiri tarafından düşünülürse, bunun etkisini analiz etmek ve değişikliği gerçekleştirmek yine onun sorumluluğundadır.</w:t>
      </w:r>
    </w:p>
    <w:p w14:paraId="746295F2" w14:textId="77777777" w:rsidR="00017917" w:rsidRDefault="006D18BC" w:rsidP="00181F5D">
      <w:pPr>
        <w:pStyle w:val="Balk3"/>
      </w:pPr>
      <w:bookmarkStart w:id="11" w:name="_Toc522100816"/>
      <w:r>
        <w:t xml:space="preserve">Altyapı ve </w:t>
      </w:r>
      <w:r w:rsidRPr="00181F5D">
        <w:t>Strateji</w:t>
      </w:r>
      <w:r>
        <w:t xml:space="preserve"> Değişiklikleri</w:t>
      </w:r>
      <w:bookmarkEnd w:id="11"/>
    </w:p>
    <w:p w14:paraId="051F52FD" w14:textId="77777777" w:rsidR="00017917" w:rsidRDefault="006D18BC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Eğer altyapı ve strateji anlamında bir değişiklik gerekirse </w:t>
      </w:r>
      <w:r w:rsidR="0053056E">
        <w:t>ESAS</w:t>
      </w:r>
      <w:r w:rsidR="0053056E">
        <w:rPr>
          <w:color w:val="000000"/>
        </w:rPr>
        <w:t xml:space="preserve"> </w:t>
      </w:r>
      <w:r>
        <w:rPr>
          <w:color w:val="000000"/>
        </w:rPr>
        <w:t xml:space="preserve">üzerinden süreç yürütülür. </w:t>
      </w:r>
    </w:p>
    <w:p w14:paraId="1DBF60F2" w14:textId="77777777" w:rsidR="000A08A8" w:rsidRPr="000A08A8" w:rsidRDefault="006D18BC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Değişikliği öneren kişi (veya onun yerine yönetim temsilcisi) </w:t>
      </w:r>
      <w:r w:rsidR="0053056E">
        <w:rPr>
          <w:b/>
          <w:color w:val="000000"/>
        </w:rPr>
        <w:t xml:space="preserve">ESAS </w:t>
      </w:r>
      <w:r w:rsidR="000A08A8">
        <w:rPr>
          <w:color w:val="000000"/>
        </w:rPr>
        <w:t xml:space="preserve">içerisinde ilgili iş kaydını oluşturur. Bu kayıt ile; değişikliğin tanımı, </w:t>
      </w:r>
      <w:proofErr w:type="gramStart"/>
      <w:r w:rsidR="000A08A8">
        <w:rPr>
          <w:color w:val="000000"/>
        </w:rPr>
        <w:t>açıklaması,  talebi</w:t>
      </w:r>
      <w:proofErr w:type="gramEnd"/>
      <w:r w:rsidR="000A08A8">
        <w:rPr>
          <w:color w:val="000000"/>
        </w:rPr>
        <w:t xml:space="preserve"> yapan kişi ve talep tarihi ortaya konur. </w:t>
      </w:r>
    </w:p>
    <w:p w14:paraId="51F6DDC2" w14:textId="77777777" w:rsidR="000A08A8" w:rsidRPr="000A08A8" w:rsidRDefault="000A08A8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Tanımlama sonunda iş kaydı ilgili birim sorumlusuna atanır.</w:t>
      </w:r>
    </w:p>
    <w:p w14:paraId="06A63E03" w14:textId="77777777" w:rsidR="00017917" w:rsidRDefault="006D18BC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İlgili Birim </w:t>
      </w:r>
      <w:r w:rsidR="000A08A8">
        <w:rPr>
          <w:color w:val="000000"/>
        </w:rPr>
        <w:t>sorumlusu</w:t>
      </w:r>
      <w:r>
        <w:rPr>
          <w:color w:val="000000"/>
        </w:rPr>
        <w:t xml:space="preserve"> kendisi ile beraber en az konu ile ilgili 1 kişiyi daha sürece dahil ederek değişiklik talebini analiz eder.</w:t>
      </w:r>
    </w:p>
    <w:p w14:paraId="32A5A719" w14:textId="77777777" w:rsidR="00017917" w:rsidRDefault="006D18BC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Analiz sonucunda değişikliğin uygulanması ya da reddedilmesi yönünde bir karar oluşturu</w:t>
      </w:r>
      <w:r w:rsidR="00180157">
        <w:rPr>
          <w:color w:val="000000"/>
        </w:rPr>
        <w:t>lu</w:t>
      </w:r>
      <w:r>
        <w:rPr>
          <w:color w:val="000000"/>
        </w:rPr>
        <w:t xml:space="preserve">r. </w:t>
      </w:r>
    </w:p>
    <w:p w14:paraId="180831CB" w14:textId="77777777" w:rsidR="00017917" w:rsidRDefault="006D18BC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Eğer analiz sonunda değişiklik talebi reddedilirse bunun gerekçesi ortaya konur.</w:t>
      </w:r>
    </w:p>
    <w:p w14:paraId="0D6AE5B5" w14:textId="77777777" w:rsidR="00017917" w:rsidRDefault="006D18BC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Eğer değişiklik uygulanmaya karar verilirse, değişikliği uygulamak ve etkisini gözden geçirmek için sorumlular belirlenir.</w:t>
      </w:r>
    </w:p>
    <w:p w14:paraId="58FB03A1" w14:textId="77777777" w:rsidR="00017917" w:rsidRDefault="006D18BC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Analiz aşamasında yapılan tüm çalışmalar ilgili Birim </w:t>
      </w:r>
      <w:r w:rsidR="00180157">
        <w:rPr>
          <w:color w:val="000000"/>
        </w:rPr>
        <w:t>Sorumlusu</w:t>
      </w:r>
      <w:r>
        <w:rPr>
          <w:color w:val="000000"/>
        </w:rPr>
        <w:t xml:space="preserve"> tarafından </w:t>
      </w:r>
      <w:proofErr w:type="spellStart"/>
      <w:r w:rsidR="0053056E">
        <w:rPr>
          <w:b/>
          <w:color w:val="000000"/>
        </w:rPr>
        <w:t>ESAS’a</w:t>
      </w:r>
      <w:proofErr w:type="spellEnd"/>
      <w:r w:rsidR="00180157">
        <w:rPr>
          <w:color w:val="000000"/>
        </w:rPr>
        <w:t xml:space="preserve"> </w:t>
      </w:r>
      <w:r>
        <w:rPr>
          <w:color w:val="000000"/>
        </w:rPr>
        <w:t>işlenir.</w:t>
      </w:r>
    </w:p>
    <w:p w14:paraId="30C71E24" w14:textId="77777777" w:rsidR="00017917" w:rsidRDefault="006D18BC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Analiz sonucu ilgili Birim Yöneticisi tarafından </w:t>
      </w:r>
      <w:r w:rsidR="00180157">
        <w:rPr>
          <w:color w:val="000000"/>
        </w:rPr>
        <w:t>uygulanmak üzere ilgili kişiye atanır</w:t>
      </w:r>
      <w:r>
        <w:rPr>
          <w:color w:val="000000"/>
        </w:rPr>
        <w:t xml:space="preserve">. </w:t>
      </w:r>
    </w:p>
    <w:p w14:paraId="61DC1F12" w14:textId="77777777" w:rsidR="00180157" w:rsidRDefault="006D18BC" w:rsidP="00181F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180157">
        <w:rPr>
          <w:color w:val="000000"/>
        </w:rPr>
        <w:t xml:space="preserve">Değişiklik atanan kişi tarafından uygulanır. Yapılan işlem </w:t>
      </w:r>
      <w:r w:rsidR="0053056E">
        <w:rPr>
          <w:color w:val="000000"/>
        </w:rPr>
        <w:t>ESAS Sistemine</w:t>
      </w:r>
      <w:r w:rsidR="00180157">
        <w:rPr>
          <w:color w:val="000000"/>
        </w:rPr>
        <w:t xml:space="preserve"> işlenir.</w:t>
      </w:r>
    </w:p>
    <w:p w14:paraId="54A0E721" w14:textId="77777777" w:rsidR="00017917" w:rsidRDefault="006D18BC" w:rsidP="00181F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180157">
        <w:rPr>
          <w:color w:val="000000"/>
        </w:rPr>
        <w:t xml:space="preserve">Değişiklik atanan kişi tarafından gözden geçirilir. Yapılan işlem </w:t>
      </w:r>
      <w:r w:rsidR="0053056E">
        <w:rPr>
          <w:color w:val="000000"/>
        </w:rPr>
        <w:t>ESAS Sistemine</w:t>
      </w:r>
      <w:r w:rsidR="00180157">
        <w:rPr>
          <w:color w:val="000000"/>
        </w:rPr>
        <w:t xml:space="preserve"> işlenir.</w:t>
      </w:r>
    </w:p>
    <w:p w14:paraId="3BCFC4EA" w14:textId="77777777" w:rsidR="00017917" w:rsidRDefault="006D18BC" w:rsidP="00181F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Gözden geçirme sonrası </w:t>
      </w:r>
      <w:r w:rsidR="00180157">
        <w:rPr>
          <w:color w:val="000000"/>
        </w:rPr>
        <w:t xml:space="preserve">iş kaydı ilgili </w:t>
      </w:r>
      <w:r w:rsidR="0053056E">
        <w:rPr>
          <w:color w:val="000000"/>
        </w:rPr>
        <w:t>Daire Başkanı’na</w:t>
      </w:r>
      <w:r w:rsidR="00180157">
        <w:rPr>
          <w:color w:val="000000"/>
        </w:rPr>
        <w:t xml:space="preserve"> veya BGYS Yöneticine iletilir.</w:t>
      </w:r>
      <w:r w:rsidR="0031380A">
        <w:rPr>
          <w:color w:val="000000"/>
        </w:rPr>
        <w:t xml:space="preserve"> Onun tarafından gözden geçirmenin sonucu kontrol edilir. Değişiklik devam edecek veya değişiklikten vazgeçecek şekilde talep kapatılır. </w:t>
      </w:r>
    </w:p>
    <w:p w14:paraId="2CC21C60" w14:textId="77777777" w:rsidR="00017917" w:rsidRPr="00181F5D" w:rsidRDefault="006D18BC" w:rsidP="00181F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lastRenderedPageBreak/>
        <w:t>Doğrudan muhatabı bulunmayan değişiklik taleplerinin muhatabı BGYS Yönetim Temsilcisidir. Bu durumda değişikliğe karar verecek otorite BGYS Yöneticisidir.</w:t>
      </w:r>
    </w:p>
    <w:p w14:paraId="2DC760C6" w14:textId="77777777" w:rsidR="00017917" w:rsidRDefault="00181F5D" w:rsidP="00181F5D">
      <w:pPr>
        <w:pStyle w:val="Balk1"/>
      </w:pPr>
      <w:bookmarkStart w:id="12" w:name="_Toc522100817"/>
      <w:r>
        <w:t>İLGİLİ DOKÜMANLAR</w:t>
      </w:r>
      <w:bookmarkEnd w:id="12"/>
    </w:p>
    <w:p w14:paraId="54D853DC" w14:textId="77777777" w:rsidR="00017917" w:rsidRDefault="0053056E" w:rsidP="0053056E">
      <w:pPr>
        <w:pBdr>
          <w:top w:val="nil"/>
          <w:left w:val="nil"/>
          <w:bottom w:val="nil"/>
          <w:right w:val="nil"/>
          <w:between w:val="nil"/>
        </w:pBdr>
      </w:pPr>
      <w:bookmarkStart w:id="13" w:name="_26in1rg" w:colFirst="0" w:colLast="0"/>
      <w:bookmarkEnd w:id="13"/>
      <w:r>
        <w:t>İlgili doküman bulunmamaktadır.</w:t>
      </w:r>
    </w:p>
    <w:sectPr w:rsidR="00017917">
      <w:type w:val="continuous"/>
      <w:pgSz w:w="11906" w:h="16838"/>
      <w:pgMar w:top="567" w:right="566" w:bottom="426" w:left="1418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75AC9" w14:textId="77777777" w:rsidR="00730450" w:rsidRDefault="00730450">
      <w:r>
        <w:separator/>
      </w:r>
    </w:p>
  </w:endnote>
  <w:endnote w:type="continuationSeparator" w:id="0">
    <w:p w14:paraId="5391C7A8" w14:textId="77777777" w:rsidR="00730450" w:rsidRDefault="0073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90DD9" w14:textId="77777777" w:rsidR="000E304C" w:rsidRDefault="000E3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BEF12" w14:textId="77777777" w:rsidR="00017917" w:rsidRDefault="000179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0"/>
      <w:tblW w:w="99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957"/>
      <w:gridCol w:w="4955"/>
    </w:tblGrid>
    <w:tr w:rsidR="00017917" w14:paraId="5F4D8E11" w14:textId="77777777">
      <w:tc>
        <w:tcPr>
          <w:tcW w:w="4957" w:type="dxa"/>
          <w:shd w:val="clear" w:color="auto" w:fill="auto"/>
        </w:tcPr>
        <w:p w14:paraId="4DDF866A" w14:textId="77777777" w:rsidR="00017917" w:rsidRDefault="006D18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HAZIRLAYAN</w:t>
          </w:r>
        </w:p>
      </w:tc>
      <w:tc>
        <w:tcPr>
          <w:tcW w:w="4955" w:type="dxa"/>
          <w:shd w:val="clear" w:color="auto" w:fill="auto"/>
        </w:tcPr>
        <w:p w14:paraId="13347A89" w14:textId="77777777" w:rsidR="00017917" w:rsidRDefault="006D18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ONAYLAYAN</w:t>
          </w:r>
        </w:p>
      </w:tc>
    </w:tr>
    <w:tr w:rsidR="00017917" w14:paraId="2818DC4D" w14:textId="77777777">
      <w:trPr>
        <w:trHeight w:val="960"/>
      </w:trPr>
      <w:tc>
        <w:tcPr>
          <w:tcW w:w="4957" w:type="dxa"/>
          <w:shd w:val="clear" w:color="auto" w:fill="auto"/>
        </w:tcPr>
        <w:p w14:paraId="3D501A23" w14:textId="77777777" w:rsidR="00017917" w:rsidRPr="00181F5D" w:rsidRDefault="000179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  <w:p w14:paraId="45078323" w14:textId="77777777" w:rsidR="00017917" w:rsidRPr="00181F5D" w:rsidRDefault="00EE6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ÖZLEM EVRİM GÜNDOĞDU</w:t>
          </w:r>
        </w:p>
      </w:tc>
      <w:tc>
        <w:tcPr>
          <w:tcW w:w="4955" w:type="dxa"/>
          <w:shd w:val="clear" w:color="auto" w:fill="auto"/>
        </w:tcPr>
        <w:p w14:paraId="4C3EA810" w14:textId="77777777" w:rsidR="00017917" w:rsidRPr="00181F5D" w:rsidRDefault="000179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  <w:p w14:paraId="1AC23931" w14:textId="77777777" w:rsidR="00017917" w:rsidRPr="00181F5D" w:rsidRDefault="00EE6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EVREN KÖKSAL</w:t>
          </w:r>
        </w:p>
      </w:tc>
    </w:tr>
  </w:tbl>
  <w:p w14:paraId="5CC84518" w14:textId="77777777" w:rsidR="00017917" w:rsidRDefault="000179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D9BF" w14:textId="77777777" w:rsidR="000E304C" w:rsidRDefault="000E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A1123" w14:textId="77777777" w:rsidR="00730450" w:rsidRDefault="00730450">
      <w:r>
        <w:separator/>
      </w:r>
    </w:p>
  </w:footnote>
  <w:footnote w:type="continuationSeparator" w:id="0">
    <w:p w14:paraId="6393DC7E" w14:textId="77777777" w:rsidR="00730450" w:rsidRDefault="0073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4EC2E" w14:textId="77777777" w:rsidR="00017917" w:rsidRDefault="006D18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FA54F51" w14:textId="77777777" w:rsidR="00017917" w:rsidRDefault="000179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33AC" w14:textId="77777777" w:rsidR="00017917" w:rsidRDefault="000179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"/>
      <w:tblW w:w="985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4654"/>
      <w:gridCol w:w="1701"/>
      <w:gridCol w:w="1209"/>
    </w:tblGrid>
    <w:tr w:rsidR="00181F5D" w14:paraId="507FFD57" w14:textId="77777777" w:rsidTr="00635BCE">
      <w:trPr>
        <w:trHeight w:val="420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5D035D" w14:textId="77777777" w:rsidR="00181F5D" w:rsidRPr="00000588" w:rsidRDefault="00EE633D" w:rsidP="00181F5D">
          <w:pPr>
            <w:spacing w:line="276" w:lineRule="auto"/>
            <w:jc w:val="right"/>
            <w:rPr>
              <w:rFonts w:ascii="Verdana" w:eastAsia="Verdana" w:hAnsi="Verdana" w:cs="Verdana"/>
              <w:color w:val="000000"/>
            </w:rPr>
          </w:pPr>
          <w:r w:rsidRPr="00000588">
            <w:rPr>
              <w:rFonts w:ascii="Verdana" w:eastAsia="Verdana" w:hAnsi="Verdana" w:cs="Verdana"/>
              <w:noProof/>
              <w:color w:val="000000"/>
              <w:lang w:val="en-US"/>
            </w:rPr>
            <w:drawing>
              <wp:inline distT="0" distB="0" distL="0" distR="0" wp14:anchorId="113E519E" wp14:editId="1ECDD8F7">
                <wp:extent cx="1363345" cy="1358265"/>
                <wp:effectExtent l="0" t="0" r="825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345" cy="135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30F4B3" w14:textId="77777777" w:rsidR="00000588" w:rsidRPr="00000588" w:rsidRDefault="00000588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/>
            </w:rPr>
          </w:pPr>
          <w:r w:rsidRPr="00000588">
            <w:rPr>
              <w:rFonts w:cs="Times New Roman"/>
              <w:b/>
              <w:color w:val="000000"/>
            </w:rPr>
            <w:t>TNKÜ</w:t>
          </w:r>
        </w:p>
        <w:p w14:paraId="0A56AAE7" w14:textId="40E6900C" w:rsidR="00181F5D" w:rsidRPr="00000588" w:rsidRDefault="00181F5D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/>
            </w:rPr>
          </w:pPr>
          <w:r w:rsidRPr="00000588">
            <w:rPr>
              <w:rFonts w:cs="Times New Roman"/>
              <w:b/>
              <w:color w:val="000000"/>
            </w:rPr>
            <w:t>DEĞİŞİKLİK YÖNETİM PROSEDÜRÜ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E72886" w14:textId="0F848024" w:rsidR="00181F5D" w:rsidRPr="00635BCE" w:rsidRDefault="00181F5D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 xml:space="preserve">Doküman </w:t>
          </w:r>
          <w:r w:rsidR="00000588"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Kodu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0A76E4" w14:textId="51145B61" w:rsidR="00181F5D" w:rsidRPr="00635BCE" w:rsidRDefault="001D6756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EYS</w:t>
          </w:r>
          <w:r w:rsidR="00EE633D"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-</w:t>
          </w:r>
          <w:r w:rsidR="00181F5D"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PR</w:t>
          </w:r>
          <w:r w:rsidR="00C73265">
            <w:rPr>
              <w:rFonts w:cs="Times New Roman"/>
              <w:b/>
              <w:bCs/>
              <w:color w:val="000000"/>
              <w:sz w:val="16"/>
              <w:szCs w:val="16"/>
            </w:rPr>
            <w:t>-</w:t>
          </w:r>
          <w:bookmarkStart w:id="0" w:name="_GoBack"/>
          <w:bookmarkEnd w:id="0"/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0</w:t>
          </w:r>
          <w:r w:rsidR="00181F5D"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19</w:t>
          </w:r>
        </w:p>
      </w:tc>
    </w:tr>
    <w:tr w:rsidR="00181F5D" w14:paraId="7E46435F" w14:textId="77777777" w:rsidTr="00635BCE">
      <w:trPr>
        <w:trHeight w:val="421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26DDD4" w14:textId="77777777" w:rsidR="00181F5D" w:rsidRPr="00000588" w:rsidRDefault="00181F5D" w:rsidP="00181F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6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18E515" w14:textId="77777777" w:rsidR="00181F5D" w:rsidRPr="00000588" w:rsidRDefault="00181F5D" w:rsidP="00181F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193304" w14:textId="77777777" w:rsidR="00181F5D" w:rsidRPr="00635BCE" w:rsidRDefault="00181F5D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C6F8DF" w14:textId="77777777" w:rsidR="00181F5D" w:rsidRPr="00635BCE" w:rsidRDefault="00EE633D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sz w:val="16"/>
              <w:szCs w:val="16"/>
            </w:rPr>
            <w:t>07.09</w:t>
          </w:r>
          <w:r w:rsidR="00181F5D"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.201</w:t>
          </w:r>
          <w:r w:rsidR="00181F5D" w:rsidRPr="00635BCE">
            <w:rPr>
              <w:rFonts w:cs="Times New Roman"/>
              <w:b/>
              <w:bCs/>
              <w:sz w:val="16"/>
              <w:szCs w:val="16"/>
            </w:rPr>
            <w:t>8</w:t>
          </w:r>
        </w:p>
      </w:tc>
    </w:tr>
    <w:tr w:rsidR="00181F5D" w14:paraId="45A3D28B" w14:textId="77777777" w:rsidTr="00635BCE">
      <w:trPr>
        <w:trHeight w:val="421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9394D6" w14:textId="77777777" w:rsidR="00181F5D" w:rsidRPr="00000588" w:rsidRDefault="00181F5D" w:rsidP="00181F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6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C1C35E" w14:textId="77777777" w:rsidR="00181F5D" w:rsidRPr="00000588" w:rsidRDefault="00181F5D" w:rsidP="00181F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7096A9" w14:textId="77777777" w:rsidR="00181F5D" w:rsidRPr="00635BCE" w:rsidRDefault="00181F5D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509D00" w14:textId="30EC341E" w:rsidR="00181F5D" w:rsidRPr="00635BCE" w:rsidRDefault="00181F5D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0</w:t>
          </w:r>
          <w:r w:rsidR="001D6756"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181F5D" w14:paraId="34912A00" w14:textId="77777777" w:rsidTr="00635BCE">
      <w:trPr>
        <w:trHeight w:val="421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D0EFE8" w14:textId="77777777" w:rsidR="00181F5D" w:rsidRPr="00000588" w:rsidRDefault="00181F5D" w:rsidP="00181F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6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906B80" w14:textId="77777777" w:rsidR="00181F5D" w:rsidRPr="00000588" w:rsidRDefault="00181F5D" w:rsidP="00181F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78EDA2" w14:textId="77777777" w:rsidR="00181F5D" w:rsidRPr="00635BCE" w:rsidRDefault="00181F5D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413B69" w14:textId="7CC3EEA1" w:rsidR="00181F5D" w:rsidRPr="00635BCE" w:rsidRDefault="001D6756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181F5D" w14:paraId="22849574" w14:textId="77777777" w:rsidTr="00635BCE">
      <w:trPr>
        <w:trHeight w:val="421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050968" w14:textId="77777777" w:rsidR="00181F5D" w:rsidRPr="00000588" w:rsidRDefault="00181F5D" w:rsidP="00181F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6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46B898" w14:textId="77777777" w:rsidR="00181F5D" w:rsidRPr="00000588" w:rsidRDefault="00181F5D" w:rsidP="00181F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246294" w14:textId="3722C2FF" w:rsidR="00181F5D" w:rsidRPr="00635BCE" w:rsidRDefault="001D6756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EE6ACEB" w14:textId="2A68652F" w:rsidR="00181F5D" w:rsidRPr="00635BCE" w:rsidRDefault="001D6756" w:rsidP="00181F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b/>
              <w:bCs/>
              <w:color w:val="000000"/>
              <w:sz w:val="16"/>
              <w:szCs w:val="16"/>
            </w:rPr>
          </w:pPr>
          <w:r w:rsidRPr="00635BCE">
            <w:rPr>
              <w:rFonts w:cs="Times New Roman"/>
              <w:b/>
              <w:bCs/>
              <w:color w:val="000000"/>
              <w:sz w:val="16"/>
              <w:szCs w:val="16"/>
            </w:rPr>
            <w:t>5</w:t>
          </w:r>
        </w:p>
      </w:tc>
    </w:tr>
  </w:tbl>
  <w:p w14:paraId="53665423" w14:textId="77777777" w:rsidR="00017917" w:rsidRDefault="000179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2A0D3" w14:textId="77777777" w:rsidR="000E304C" w:rsidRDefault="000E30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C572E"/>
    <w:multiLevelType w:val="multilevel"/>
    <w:tmpl w:val="77E29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4F20B9"/>
    <w:multiLevelType w:val="multilevel"/>
    <w:tmpl w:val="2E560E3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292A58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BD0407E"/>
    <w:multiLevelType w:val="multilevel"/>
    <w:tmpl w:val="B54EF55E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60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4E8E7034"/>
    <w:multiLevelType w:val="multilevel"/>
    <w:tmpl w:val="706EB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983D71"/>
    <w:multiLevelType w:val="multilevel"/>
    <w:tmpl w:val="AD38CA1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F2283A"/>
    <w:multiLevelType w:val="multilevel"/>
    <w:tmpl w:val="008C31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051307"/>
    <w:multiLevelType w:val="multilevel"/>
    <w:tmpl w:val="65B687D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915DE2"/>
    <w:multiLevelType w:val="hybridMultilevel"/>
    <w:tmpl w:val="BD028BCA"/>
    <w:lvl w:ilvl="0" w:tplc="B4B055C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DA247D"/>
    <w:multiLevelType w:val="hybridMultilevel"/>
    <w:tmpl w:val="1564DA88"/>
    <w:lvl w:ilvl="0" w:tplc="857682F8">
      <w:numFmt w:val="bullet"/>
      <w:pStyle w:val="ListeParagraf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17"/>
    <w:rsid w:val="00000588"/>
    <w:rsid w:val="00017917"/>
    <w:rsid w:val="00070BA0"/>
    <w:rsid w:val="000A08A8"/>
    <w:rsid w:val="000E304C"/>
    <w:rsid w:val="00131435"/>
    <w:rsid w:val="0016099C"/>
    <w:rsid w:val="00180157"/>
    <w:rsid w:val="00181F5D"/>
    <w:rsid w:val="001D6756"/>
    <w:rsid w:val="00254ADF"/>
    <w:rsid w:val="0031380A"/>
    <w:rsid w:val="003E2615"/>
    <w:rsid w:val="00402875"/>
    <w:rsid w:val="004654A6"/>
    <w:rsid w:val="00491870"/>
    <w:rsid w:val="0053056E"/>
    <w:rsid w:val="00635BCE"/>
    <w:rsid w:val="006D18BC"/>
    <w:rsid w:val="00730450"/>
    <w:rsid w:val="007669B1"/>
    <w:rsid w:val="007C20F3"/>
    <w:rsid w:val="00893635"/>
    <w:rsid w:val="009C1003"/>
    <w:rsid w:val="00B33BDD"/>
    <w:rsid w:val="00B94303"/>
    <w:rsid w:val="00C604A6"/>
    <w:rsid w:val="00C714B2"/>
    <w:rsid w:val="00C73265"/>
    <w:rsid w:val="00CC690E"/>
    <w:rsid w:val="00CD5C3B"/>
    <w:rsid w:val="00E40835"/>
    <w:rsid w:val="00EE633D"/>
    <w:rsid w:val="00F40C9A"/>
    <w:rsid w:val="00F9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EC991"/>
  <w15:docId w15:val="{68CC556B-2CBF-4827-AA21-17DD14F2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35"/>
    <w:pPr>
      <w:spacing w:line="36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qFormat/>
    <w:rsid w:val="00181F5D"/>
    <w:pPr>
      <w:keepNext/>
      <w:numPr>
        <w:numId w:val="4"/>
      </w:numPr>
      <w:spacing w:before="100" w:beforeAutospacing="1" w:after="100" w:afterAutospacing="1"/>
      <w:outlineLvl w:val="0"/>
    </w:pPr>
    <w:rPr>
      <w:b/>
      <w:szCs w:val="28"/>
    </w:rPr>
  </w:style>
  <w:style w:type="paragraph" w:styleId="Balk2">
    <w:name w:val="heading 2"/>
    <w:basedOn w:val="Normal"/>
    <w:next w:val="Normal"/>
    <w:qFormat/>
    <w:rsid w:val="00893635"/>
    <w:pPr>
      <w:keepNext/>
      <w:numPr>
        <w:ilvl w:val="1"/>
        <w:numId w:val="4"/>
      </w:numPr>
      <w:spacing w:before="100" w:beforeAutospacing="1" w:after="100" w:afterAutospacing="1"/>
      <w:ind w:right="-142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4"/>
      </w:numPr>
      <w:outlineLvl w:val="2"/>
    </w:pPr>
    <w:rPr>
      <w:b/>
    </w:rPr>
  </w:style>
  <w:style w:type="paragraph" w:styleId="Balk4">
    <w:name w:val="heading 4"/>
    <w:basedOn w:val="Normal"/>
    <w:next w:val="Normal"/>
    <w:pPr>
      <w:keepNext/>
      <w:numPr>
        <w:ilvl w:val="3"/>
        <w:numId w:val="4"/>
      </w:numPr>
      <w:jc w:val="center"/>
      <w:outlineLvl w:val="3"/>
    </w:pPr>
  </w:style>
  <w:style w:type="paragraph" w:styleId="Balk5">
    <w:name w:val="heading 5"/>
    <w:basedOn w:val="Normal"/>
    <w:next w:val="Normal"/>
    <w:pPr>
      <w:keepNext/>
      <w:keepLines/>
      <w:numPr>
        <w:ilvl w:val="4"/>
        <w:numId w:val="4"/>
      </w:numPr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Balk6">
    <w:name w:val="heading 6"/>
    <w:basedOn w:val="Normal"/>
    <w:next w:val="Normal"/>
    <w:pPr>
      <w:keepNext/>
      <w:keepLines/>
      <w:numPr>
        <w:ilvl w:val="5"/>
        <w:numId w:val="4"/>
      </w:numPr>
      <w:spacing w:before="40"/>
      <w:outlineLvl w:val="5"/>
    </w:pPr>
    <w:rPr>
      <w:rFonts w:ascii="Cambria" w:eastAsia="Cambria" w:hAnsi="Cambria" w:cs="Cambria"/>
      <w:color w:val="243F6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04A6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04A6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04A6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070BA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0BA0"/>
  </w:style>
  <w:style w:type="paragraph" w:styleId="stBilgi">
    <w:name w:val="header"/>
    <w:basedOn w:val="Normal"/>
    <w:link w:val="stBilgiChar"/>
    <w:uiPriority w:val="99"/>
    <w:unhideWhenUsed/>
    <w:rsid w:val="00070BA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0BA0"/>
  </w:style>
  <w:style w:type="character" w:customStyle="1" w:styleId="Balk7Char">
    <w:name w:val="Başlık 7 Char"/>
    <w:basedOn w:val="VarsaylanParagrafYazTipi"/>
    <w:link w:val="Balk7"/>
    <w:uiPriority w:val="9"/>
    <w:semiHidden/>
    <w:rsid w:val="00C604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04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04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34"/>
    <w:qFormat/>
    <w:rsid w:val="00893635"/>
    <w:pPr>
      <w:numPr>
        <w:numId w:val="6"/>
      </w:numPr>
      <w:ind w:left="1080"/>
      <w:contextualSpacing/>
    </w:pPr>
  </w:style>
  <w:style w:type="paragraph" w:styleId="T1">
    <w:name w:val="toc 1"/>
    <w:basedOn w:val="Normal"/>
    <w:next w:val="Normal"/>
    <w:autoRedefine/>
    <w:uiPriority w:val="39"/>
    <w:unhideWhenUsed/>
    <w:rsid w:val="00181F5D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181F5D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181F5D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181F5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6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5</cp:revision>
  <dcterms:created xsi:type="dcterms:W3CDTF">2022-11-23T07:25:00Z</dcterms:created>
  <dcterms:modified xsi:type="dcterms:W3CDTF">2022-11-28T10:18:00Z</dcterms:modified>
</cp:coreProperties>
</file>