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2373042" w:rsidR="003B37E3" w:rsidRPr="00FA4388" w:rsidRDefault="00A4011D" w:rsidP="0006672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366A18F3" w:rsidR="00F838D8" w:rsidRPr="00FA4388" w:rsidRDefault="00AF44FF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63335F0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İdarenin risk yönetiminin geliştirilmesine ilişkin politika ve prosedürler oluşturarak üst yöneticinin onayına sunmak,</w:t>
            </w:r>
          </w:p>
          <w:p w14:paraId="05A91374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Politika ve prosedürleri birimlere bildirmek,</w:t>
            </w:r>
          </w:p>
          <w:p w14:paraId="425C05C2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İdare Risk Koordinatörü tarafından kendisine sunulan riskler içerisinden stratejik düzeyde önemli gördüğü riskleri gündeme almak,</w:t>
            </w:r>
          </w:p>
          <w:p w14:paraId="5F55BB4A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Toplantılara gerek görülmesi halinde idare içerisinden veya dışarısından uzman kişiler davet etmek,</w:t>
            </w:r>
          </w:p>
          <w:p w14:paraId="76FF0196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 xml:space="preserve">İdarenin </w:t>
            </w:r>
            <w:proofErr w:type="spellStart"/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RSB’sini</w:t>
            </w:r>
            <w:proofErr w:type="spellEnd"/>
            <w:r w:rsidRPr="00A4011D">
              <w:rPr>
                <w:rFonts w:ascii="Times New Roman" w:hAnsi="Times New Roman" w:cs="Times New Roman"/>
                <w:sz w:val="24"/>
                <w:szCs w:val="24"/>
              </w:rPr>
              <w:t xml:space="preserve"> hazırlayarak üst yöneticinin onayına sunmak,</w:t>
            </w:r>
          </w:p>
          <w:p w14:paraId="2FECD36D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İdarenin risk yönetimi kültürünün oluşturulmasında politikalar belirlemek,</w:t>
            </w:r>
          </w:p>
          <w:p w14:paraId="2B77C0DC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Risklerin kurumda tutarlı bir şekilde yönetilmesini gözetmek,</w:t>
            </w:r>
          </w:p>
          <w:p w14:paraId="2C2E7D9B" w14:textId="4CA482AC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Harcama birimlerine ait risklerden ortak yönetilmesi gerekenleri ve bunlara ilişkin politika ve prosedürleri belirleyerek koordine etmesi açısından İdare Risk Koordinatö</w:t>
            </w:r>
            <w:r w:rsidR="003D0C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üne bildirmek,</w:t>
            </w:r>
          </w:p>
          <w:p w14:paraId="0E957A4E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Diğer idarelerle ortak yönetilmesi gereken riskleri belirlemek ve bunları İdare Risk Koordinatörüne bildirerek ilgili idarelerle ortak yönetilmesi konusunda gerekli önlemlerin alınmasını sağlamak,</w:t>
            </w:r>
          </w:p>
          <w:p w14:paraId="1781B165" w14:textId="77777777" w:rsidR="00A4011D" w:rsidRPr="00A4011D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 xml:space="preserve"> İKİYK Risk Stratejisi Belgesi’nde belirledikleri sıklıkta toplanarak idarenin risk yönetim süreçlerinin etkili işleyip işlemediğini ve risklerde gelinen durumu değerlendirerek üst yöneticiye raporlamak,</w:t>
            </w:r>
          </w:p>
          <w:p w14:paraId="526A3ACF" w14:textId="77777777" w:rsidR="003D0CC4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>Sayıştay ve iç denetim raporlarından da yararlanarak iyi uygulama örneklerinin tespit edilmesini ve yaygınlaştırılmasını desteklemek,</w:t>
            </w:r>
          </w:p>
          <w:p w14:paraId="75591BEF" w14:textId="327F1588" w:rsidR="00E71CF0" w:rsidRDefault="00E71CF0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069D98C" w14:textId="07CBB338" w:rsidR="003D0CC4" w:rsidRPr="003D0CC4" w:rsidRDefault="003D0CC4" w:rsidP="003D0CC4">
            <w:pPr>
              <w:rPr>
                <w:lang w:eastAsia="en-US"/>
              </w:rPr>
            </w:pPr>
          </w:p>
          <w:p w14:paraId="2CA71947" w14:textId="21817988" w:rsidR="003D0CC4" w:rsidRPr="003D0CC4" w:rsidRDefault="003D0CC4" w:rsidP="003D0CC4">
            <w:pPr>
              <w:rPr>
                <w:lang w:eastAsia="en-US"/>
              </w:rPr>
            </w:pPr>
          </w:p>
          <w:p w14:paraId="7F202DD8" w14:textId="108BB6B3" w:rsidR="003D0CC4" w:rsidRPr="003D0CC4" w:rsidRDefault="003D0CC4" w:rsidP="003D0CC4">
            <w:pPr>
              <w:rPr>
                <w:lang w:eastAsia="en-US"/>
              </w:rPr>
            </w:pPr>
          </w:p>
          <w:p w14:paraId="5AECB4FC" w14:textId="77777777" w:rsidR="003D0CC4" w:rsidRPr="003D0CC4" w:rsidRDefault="003D0CC4" w:rsidP="003D0CC4">
            <w:pPr>
              <w:rPr>
                <w:lang w:eastAsia="en-US"/>
              </w:rPr>
            </w:pPr>
          </w:p>
          <w:p w14:paraId="7691907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FDE82C1" w14:textId="18F59A66" w:rsidR="00E71CF0" w:rsidRPr="00E71CF0" w:rsidRDefault="00E71CF0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 xml:space="preserve"> Rektör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79D3BFCD" w14:textId="641B6C45" w:rsidR="007106C8" w:rsidRPr="00E71CF0" w:rsidRDefault="00A4011D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 xml:space="preserve">İç Kontrol İzleme </w:t>
            </w:r>
            <w:r w:rsidR="003D0CC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4011D">
              <w:rPr>
                <w:rFonts w:ascii="Times New Roman" w:hAnsi="Times New Roman" w:cs="Times New Roman"/>
                <w:sz w:val="24"/>
                <w:szCs w:val="24"/>
              </w:rPr>
              <w:t xml:space="preserve">e Yönlendirme Kurulu Üyesi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Rektöre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EB0B9E" w:rsidRDefault="009462E2" w:rsidP="00BB709C">
            <w:pPr>
              <w:jc w:val="both"/>
              <w:rPr>
                <w:sz w:val="24"/>
                <w:szCs w:val="24"/>
              </w:rPr>
            </w:pPr>
            <w:r w:rsidRPr="00EB0B9E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EB0B9E">
              <w:rPr>
                <w:sz w:val="24"/>
                <w:szCs w:val="24"/>
              </w:rPr>
              <w:t>/birim personeline</w:t>
            </w:r>
            <w:r w:rsidRPr="00EB0B9E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EB0B9E">
              <w:rPr>
                <w:sz w:val="24"/>
                <w:szCs w:val="24"/>
              </w:rPr>
              <w:t xml:space="preserve">bildirim formları, </w:t>
            </w:r>
            <w:r w:rsidRPr="00EB0B9E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0B9E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0B9E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79607183" w:rsidR="00FA4388" w:rsidRPr="00EB0B9E" w:rsidRDefault="00FA4388" w:rsidP="00FA4388">
            <w:pPr>
              <w:jc w:val="both"/>
              <w:rPr>
                <w:sz w:val="24"/>
                <w:szCs w:val="24"/>
              </w:rPr>
            </w:pPr>
            <w:r w:rsidRPr="00EB0B9E">
              <w:rPr>
                <w:sz w:val="24"/>
                <w:szCs w:val="24"/>
              </w:rPr>
              <w:t>Rektör, Rektör Yardımcıları, Rektörlük İdari Birimleri,</w:t>
            </w:r>
            <w:r w:rsidR="00700C4F" w:rsidRPr="00EB0B9E">
              <w:rPr>
                <w:sz w:val="24"/>
                <w:szCs w:val="24"/>
              </w:rPr>
              <w:t xml:space="preserve"> </w:t>
            </w:r>
            <w:r w:rsidRPr="00EB0B9E">
              <w:rPr>
                <w:sz w:val="24"/>
                <w:szCs w:val="24"/>
              </w:rPr>
              <w:t>Diğer Akademik Birimler, Kurullar, Komisyonlar</w:t>
            </w:r>
            <w:r w:rsidR="007B6ABF" w:rsidRPr="00EB0B9E">
              <w:rPr>
                <w:sz w:val="24"/>
                <w:szCs w:val="24"/>
              </w:rPr>
              <w:t>, Alt Birim Kurul ve Komisyonları</w:t>
            </w:r>
            <w:r w:rsidRPr="00EB0B9E">
              <w:rPr>
                <w:sz w:val="24"/>
                <w:szCs w:val="24"/>
              </w:rPr>
              <w:t xml:space="preserve"> </w:t>
            </w:r>
            <w:r w:rsidR="00BB709C" w:rsidRPr="00EB0B9E">
              <w:rPr>
                <w:sz w:val="24"/>
                <w:szCs w:val="24"/>
              </w:rPr>
              <w:t>ve</w:t>
            </w:r>
            <w:r w:rsidR="00936B3C" w:rsidRPr="00EB0B9E">
              <w:rPr>
                <w:sz w:val="24"/>
                <w:szCs w:val="24"/>
              </w:rPr>
              <w:t xml:space="preserve"> İlgili Dış Paydaşlar,</w:t>
            </w:r>
            <w:r w:rsidR="00E33BDB" w:rsidRPr="00EB0B9E">
              <w:rPr>
                <w:sz w:val="24"/>
                <w:szCs w:val="24"/>
              </w:rPr>
              <w:t xml:space="preserve"> </w:t>
            </w:r>
            <w:r w:rsidR="00936B3C" w:rsidRPr="00EB0B9E">
              <w:rPr>
                <w:sz w:val="24"/>
                <w:szCs w:val="24"/>
              </w:rPr>
              <w:t>İç ve Dış Mevzuat.</w:t>
            </w:r>
          </w:p>
          <w:p w14:paraId="19C6F735" w14:textId="77777777" w:rsidR="00FA4388" w:rsidRPr="00EB0B9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0B9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EB0B9E" w:rsidRDefault="00FA4388" w:rsidP="00FA4388">
            <w:pPr>
              <w:jc w:val="both"/>
              <w:rPr>
                <w:sz w:val="24"/>
                <w:szCs w:val="24"/>
              </w:rPr>
            </w:pPr>
            <w:r w:rsidRPr="00EB0B9E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B15838A" w:rsidR="00FA4388" w:rsidRPr="00EB0B9E" w:rsidRDefault="00936B3C" w:rsidP="00554B6C">
            <w:pPr>
              <w:jc w:val="both"/>
              <w:rPr>
                <w:sz w:val="24"/>
                <w:szCs w:val="24"/>
              </w:rPr>
            </w:pPr>
            <w:r w:rsidRPr="00EB0B9E">
              <w:rPr>
                <w:sz w:val="24"/>
                <w:szCs w:val="24"/>
              </w:rPr>
              <w:t>Rektör, Rektör Yardımcıları, Rektörlük İdari Birimleri, Diğer Akademik Birimler, Kurullar, Komisyonlar, Alt Birim Kurul ve Komisyonları ve İlgili Dış Paydaşlar,</w:t>
            </w:r>
            <w:r w:rsidR="003D0CC4">
              <w:rPr>
                <w:sz w:val="24"/>
                <w:szCs w:val="24"/>
              </w:rPr>
              <w:t xml:space="preserve"> </w:t>
            </w:r>
            <w:r w:rsidRPr="00EB0B9E">
              <w:rPr>
                <w:sz w:val="24"/>
                <w:szCs w:val="24"/>
              </w:rPr>
              <w:t>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EB0B9E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EB0B9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0B9E">
              <w:rPr>
                <w:rFonts w:ascii="Times New Roman" w:hAnsi="Times New Roman" w:cs="Times New Roman"/>
              </w:rPr>
              <w:t>toplantı</w:t>
            </w:r>
            <w:proofErr w:type="gramEnd"/>
            <w:r w:rsidRPr="00EB0B9E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EB0B9E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EB0B9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EB0B9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BA59" w14:textId="77777777" w:rsidR="00916602" w:rsidRDefault="00916602">
      <w:r>
        <w:separator/>
      </w:r>
    </w:p>
  </w:endnote>
  <w:endnote w:type="continuationSeparator" w:id="0">
    <w:p w14:paraId="4ABC4E85" w14:textId="77777777" w:rsidR="00916602" w:rsidRDefault="0091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D0CC4" w14:paraId="53D03BA2" w14:textId="77777777" w:rsidTr="002623F7">
      <w:trPr>
        <w:trHeight w:val="567"/>
      </w:trPr>
      <w:tc>
        <w:tcPr>
          <w:tcW w:w="5211" w:type="dxa"/>
        </w:tcPr>
        <w:p w14:paraId="760C142A" w14:textId="75694518" w:rsidR="003D0CC4" w:rsidRDefault="003D0CC4" w:rsidP="003D0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72C2DD4" w:rsidR="003D0CC4" w:rsidRDefault="003D0CC4" w:rsidP="003D0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2D6" w14:textId="77777777" w:rsidR="00916602" w:rsidRDefault="00916602">
      <w:r>
        <w:separator/>
      </w:r>
    </w:p>
  </w:footnote>
  <w:footnote w:type="continuationSeparator" w:id="0">
    <w:p w14:paraId="0387359B" w14:textId="77777777" w:rsidR="00916602" w:rsidRDefault="0091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07A360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EB0B9E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EB0B9E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F5E1F45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B0B9E">
            <w:rPr>
              <w:rFonts w:eastAsia="Calibri"/>
            </w:rPr>
            <w:t>272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E7E40FE" w:rsidR="007106C8" w:rsidRPr="00B32954" w:rsidRDefault="00EB0B9E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1CC2624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3D0CC4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8E20D13" w:rsidR="007106C8" w:rsidRPr="00B32954" w:rsidRDefault="003D0CC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6A996953" w:rsidR="00F62948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011D">
            <w:rPr>
              <w:rFonts w:ascii="Times New Roman" w:hAnsi="Times New Roman" w:cs="Times New Roman"/>
              <w:b/>
              <w:sz w:val="28"/>
              <w:szCs w:val="28"/>
            </w:rPr>
            <w:t>İÇ KONTROL İZLEME VE YÖNLENDİRME KURULU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1A2C2E48" w:rsidR="000D6934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401">
    <w:abstractNumId w:val="7"/>
  </w:num>
  <w:num w:numId="2" w16cid:durableId="2032295241">
    <w:abstractNumId w:val="4"/>
  </w:num>
  <w:num w:numId="3" w16cid:durableId="50085087">
    <w:abstractNumId w:val="11"/>
  </w:num>
  <w:num w:numId="4" w16cid:durableId="1239824192">
    <w:abstractNumId w:val="10"/>
  </w:num>
  <w:num w:numId="5" w16cid:durableId="1072387257">
    <w:abstractNumId w:val="6"/>
  </w:num>
  <w:num w:numId="6" w16cid:durableId="929966096">
    <w:abstractNumId w:val="5"/>
  </w:num>
  <w:num w:numId="7" w16cid:durableId="867449502">
    <w:abstractNumId w:val="1"/>
  </w:num>
  <w:num w:numId="8" w16cid:durableId="2076973559">
    <w:abstractNumId w:val="8"/>
  </w:num>
  <w:num w:numId="9" w16cid:durableId="185946811">
    <w:abstractNumId w:val="14"/>
  </w:num>
  <w:num w:numId="10" w16cid:durableId="2088916073">
    <w:abstractNumId w:val="13"/>
  </w:num>
  <w:num w:numId="11" w16cid:durableId="1259562846">
    <w:abstractNumId w:val="12"/>
  </w:num>
  <w:num w:numId="12" w16cid:durableId="1441491722">
    <w:abstractNumId w:val="2"/>
  </w:num>
  <w:num w:numId="13" w16cid:durableId="429550340">
    <w:abstractNumId w:val="0"/>
  </w:num>
  <w:num w:numId="14" w16cid:durableId="1041128238">
    <w:abstractNumId w:val="3"/>
  </w:num>
  <w:num w:numId="15" w16cid:durableId="449319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23442"/>
    <w:rsid w:val="00033B60"/>
    <w:rsid w:val="00066729"/>
    <w:rsid w:val="000717BC"/>
    <w:rsid w:val="000743C7"/>
    <w:rsid w:val="00080410"/>
    <w:rsid w:val="000A0C6F"/>
    <w:rsid w:val="000A1FF1"/>
    <w:rsid w:val="000D6934"/>
    <w:rsid w:val="000F58C4"/>
    <w:rsid w:val="0017102E"/>
    <w:rsid w:val="001722FF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300CA2"/>
    <w:rsid w:val="00334636"/>
    <w:rsid w:val="00356E67"/>
    <w:rsid w:val="00373779"/>
    <w:rsid w:val="003A6390"/>
    <w:rsid w:val="003B37E3"/>
    <w:rsid w:val="003D0CC4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4F333A"/>
    <w:rsid w:val="00500D9F"/>
    <w:rsid w:val="00520EF0"/>
    <w:rsid w:val="0052777A"/>
    <w:rsid w:val="00552611"/>
    <w:rsid w:val="00554B6C"/>
    <w:rsid w:val="00564DD1"/>
    <w:rsid w:val="00596226"/>
    <w:rsid w:val="005E5AA9"/>
    <w:rsid w:val="005E5C1D"/>
    <w:rsid w:val="00610508"/>
    <w:rsid w:val="006419B5"/>
    <w:rsid w:val="00642A2E"/>
    <w:rsid w:val="00653C51"/>
    <w:rsid w:val="00656541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345B7"/>
    <w:rsid w:val="00750611"/>
    <w:rsid w:val="00754FB2"/>
    <w:rsid w:val="007B6ABF"/>
    <w:rsid w:val="007E71D9"/>
    <w:rsid w:val="00805CAA"/>
    <w:rsid w:val="0081088C"/>
    <w:rsid w:val="00811CD8"/>
    <w:rsid w:val="00831104"/>
    <w:rsid w:val="008443BC"/>
    <w:rsid w:val="008710D7"/>
    <w:rsid w:val="00876F40"/>
    <w:rsid w:val="00881B5C"/>
    <w:rsid w:val="008C1B8F"/>
    <w:rsid w:val="008C476E"/>
    <w:rsid w:val="008E2B6F"/>
    <w:rsid w:val="008F5AF5"/>
    <w:rsid w:val="0090086F"/>
    <w:rsid w:val="00901A5E"/>
    <w:rsid w:val="009030F8"/>
    <w:rsid w:val="00916602"/>
    <w:rsid w:val="00936B3C"/>
    <w:rsid w:val="009462E2"/>
    <w:rsid w:val="00984F45"/>
    <w:rsid w:val="00986997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54279"/>
    <w:rsid w:val="00AA0D36"/>
    <w:rsid w:val="00AC3AC3"/>
    <w:rsid w:val="00AE4729"/>
    <w:rsid w:val="00AF44FF"/>
    <w:rsid w:val="00B11D35"/>
    <w:rsid w:val="00B216CF"/>
    <w:rsid w:val="00B23AFE"/>
    <w:rsid w:val="00B32954"/>
    <w:rsid w:val="00B44E20"/>
    <w:rsid w:val="00B942D6"/>
    <w:rsid w:val="00BB4106"/>
    <w:rsid w:val="00BB709C"/>
    <w:rsid w:val="00BC6A26"/>
    <w:rsid w:val="00BD2A28"/>
    <w:rsid w:val="00BD63F5"/>
    <w:rsid w:val="00C037B6"/>
    <w:rsid w:val="00C04EFE"/>
    <w:rsid w:val="00C2736F"/>
    <w:rsid w:val="00C32E94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40865"/>
    <w:rsid w:val="00D43B98"/>
    <w:rsid w:val="00D66AEE"/>
    <w:rsid w:val="00D67B09"/>
    <w:rsid w:val="00D72804"/>
    <w:rsid w:val="00D8161D"/>
    <w:rsid w:val="00DC704E"/>
    <w:rsid w:val="00DE0B45"/>
    <w:rsid w:val="00E02814"/>
    <w:rsid w:val="00E049E4"/>
    <w:rsid w:val="00E253EB"/>
    <w:rsid w:val="00E33BDB"/>
    <w:rsid w:val="00E40F82"/>
    <w:rsid w:val="00E67ED2"/>
    <w:rsid w:val="00E67FD5"/>
    <w:rsid w:val="00E71CF0"/>
    <w:rsid w:val="00E73E0B"/>
    <w:rsid w:val="00E774CE"/>
    <w:rsid w:val="00E8109A"/>
    <w:rsid w:val="00E8449B"/>
    <w:rsid w:val="00E84C12"/>
    <w:rsid w:val="00E851A6"/>
    <w:rsid w:val="00E85F94"/>
    <w:rsid w:val="00EB0B9E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D1B93B88-BD27-46E4-83B9-18F3D6D1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2022-11-15T06:21:00Z</dcterms:created>
  <dcterms:modified xsi:type="dcterms:W3CDTF">2022-11-15T06:21:00Z</dcterms:modified>
</cp:coreProperties>
</file>