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207"/>
        <w:tblW w:w="5000" w:type="pct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032AEE" w:rsidRPr="00032AEE" w14:paraId="1D86D74B" w14:textId="77777777" w:rsidTr="00032AEE">
        <w:trPr>
          <w:trHeight w:val="1424"/>
        </w:trPr>
        <w:tc>
          <w:tcPr>
            <w:tcW w:w="5000" w:type="pct"/>
            <w:shd w:val="clear" w:color="auto" w:fill="FFFFFF" w:themeFill="background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484C26" w14:textId="77777777" w:rsidR="00032AEE" w:rsidRPr="00032AEE" w:rsidRDefault="00032AEE" w:rsidP="00E932A6">
            <w:pPr>
              <w:shd w:val="clear" w:color="auto" w:fill="FFFFFF" w:themeFill="background1"/>
              <w:spacing w:after="60"/>
              <w:rPr>
                <w:sz w:val="16"/>
                <w:szCs w:val="16"/>
              </w:rPr>
            </w:pPr>
            <w:r w:rsidRPr="00032AEE">
              <w:rPr>
                <w:b/>
                <w:bCs/>
                <w:sz w:val="16"/>
                <w:szCs w:val="16"/>
              </w:rPr>
              <w:t>KULLANIM TALİMATI</w:t>
            </w:r>
          </w:p>
          <w:p w14:paraId="779E2252" w14:textId="77777777" w:rsidR="00032AEE" w:rsidRPr="00032AEE" w:rsidRDefault="00032AEE" w:rsidP="00E932A6">
            <w:pPr>
              <w:shd w:val="clear" w:color="auto" w:fill="FFFFFF" w:themeFill="background1"/>
              <w:spacing w:after="40"/>
              <w:jc w:val="both"/>
              <w:rPr>
                <w:sz w:val="16"/>
                <w:szCs w:val="16"/>
              </w:rPr>
            </w:pPr>
            <w:r w:rsidRPr="00032AEE">
              <w:rPr>
                <w:sz w:val="16"/>
                <w:szCs w:val="16"/>
              </w:rPr>
              <w:t>1. Bu form, tüm eğitim-öğretim alanları (klinik/saha, derslik, laboratuvar vb.) için hazırlanmış risk analizi formudur.</w:t>
            </w:r>
          </w:p>
          <w:p w14:paraId="08979FCD" w14:textId="4F946069" w:rsidR="00032AEE" w:rsidRPr="00032AEE" w:rsidRDefault="00032AEE" w:rsidP="00E932A6">
            <w:pPr>
              <w:shd w:val="clear" w:color="auto" w:fill="FFFFFF" w:themeFill="background1"/>
              <w:spacing w:after="40"/>
              <w:jc w:val="both"/>
              <w:rPr>
                <w:sz w:val="16"/>
                <w:szCs w:val="16"/>
              </w:rPr>
            </w:pPr>
            <w:r w:rsidRPr="00032AEE">
              <w:rPr>
                <w:sz w:val="16"/>
                <w:szCs w:val="16"/>
              </w:rPr>
              <w:t xml:space="preserve">2. Her risk maddesi için </w:t>
            </w:r>
            <w:r w:rsidRPr="00032AEE">
              <w:rPr>
                <w:b/>
                <w:sz w:val="16"/>
                <w:szCs w:val="16"/>
              </w:rPr>
              <w:t>Olasılık</w:t>
            </w:r>
            <w:r w:rsidRPr="00032AEE">
              <w:rPr>
                <w:sz w:val="16"/>
                <w:szCs w:val="16"/>
              </w:rPr>
              <w:t xml:space="preserve"> (1-5) ve </w:t>
            </w:r>
            <w:r w:rsidRPr="00032AEE">
              <w:rPr>
                <w:b/>
                <w:sz w:val="16"/>
                <w:szCs w:val="16"/>
              </w:rPr>
              <w:t>Şiddet</w:t>
            </w:r>
            <w:r w:rsidRPr="00032AEE">
              <w:rPr>
                <w:sz w:val="16"/>
                <w:szCs w:val="16"/>
              </w:rPr>
              <w:t xml:space="preserve"> (1-5) puanları belirlenerek </w:t>
            </w:r>
            <w:r w:rsidRPr="00032AEE">
              <w:rPr>
                <w:b/>
                <w:sz w:val="16"/>
                <w:szCs w:val="16"/>
              </w:rPr>
              <w:t>Risk Faktörü</w:t>
            </w:r>
            <w:r w:rsidRPr="00032AEE">
              <w:rPr>
                <w:sz w:val="16"/>
                <w:szCs w:val="16"/>
              </w:rPr>
              <w:t xml:space="preserve"> = Olasılık x Şiddet formülü ile hesaplanır.</w:t>
            </w:r>
            <w:r>
              <w:rPr>
                <w:sz w:val="16"/>
                <w:szCs w:val="16"/>
              </w:rPr>
              <w:t xml:space="preserve"> </w:t>
            </w:r>
            <w:r w:rsidRPr="00032AEE">
              <w:rPr>
                <w:sz w:val="16"/>
                <w:szCs w:val="16"/>
              </w:rPr>
              <w:t>Risk Düzeyi aşağıdaki tabloya göre değerlendirilmektedir.</w:t>
            </w:r>
          </w:p>
          <w:tbl>
            <w:tblPr>
              <w:tblW w:w="0" w:type="auto"/>
              <w:tblBorders>
                <w:top w:val="thinThickSmallGap" w:sz="24" w:space="0" w:color="000000" w:themeColor="text1"/>
                <w:left w:val="thinThickSmallGap" w:sz="24" w:space="0" w:color="000000" w:themeColor="text1"/>
                <w:bottom w:val="thinThickSmallGap" w:sz="24" w:space="0" w:color="000000" w:themeColor="text1"/>
                <w:right w:val="thinThickSmallGap" w:sz="2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2"/>
              <w:gridCol w:w="784"/>
              <w:gridCol w:w="2407"/>
              <w:gridCol w:w="572"/>
              <w:gridCol w:w="705"/>
              <w:gridCol w:w="2285"/>
              <w:gridCol w:w="739"/>
              <w:gridCol w:w="2022"/>
            </w:tblGrid>
            <w:tr w:rsidR="00032AEE" w:rsidRPr="00032AEE" w14:paraId="05F9969C" w14:textId="77777777" w:rsidTr="00032AEE">
              <w:trPr>
                <w:trHeight w:val="232"/>
              </w:trPr>
              <w:tc>
                <w:tcPr>
                  <w:tcW w:w="0" w:type="auto"/>
                  <w:gridSpan w:val="3"/>
                  <w:tcBorders>
                    <w:top w:val="thinThickSmallGap" w:sz="24" w:space="0" w:color="000000" w:themeColor="text1"/>
                    <w:bottom w:val="single" w:sz="4" w:space="0" w:color="000000" w:themeColor="text1"/>
                    <w:right w:val="thinThickSmallGap" w:sz="24" w:space="0" w:color="000000" w:themeColor="text1"/>
                  </w:tcBorders>
                  <w:shd w:val="clear" w:color="auto" w:fill="DEEAF6" w:themeFill="accent5" w:themeFillTint="33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BDA2043" w14:textId="77777777" w:rsidR="00032AEE" w:rsidRPr="006E6A46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b/>
                      <w:bCs/>
                      <w:sz w:val="16"/>
                      <w:szCs w:val="16"/>
                    </w:rPr>
                  </w:pPr>
                  <w:r w:rsidRPr="006E6A46">
                    <w:rPr>
                      <w:b/>
                      <w:bCs/>
                      <w:sz w:val="16"/>
                      <w:szCs w:val="16"/>
                    </w:rPr>
                    <w:t>OLASALIK PUANLAMA KRİTERLERİ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single" w:sz="4" w:space="0" w:color="000000" w:themeColor="text1"/>
                    <w:right w:val="thinThickSmallGap" w:sz="24" w:space="0" w:color="000000" w:themeColor="text1"/>
                  </w:tcBorders>
                  <w:shd w:val="clear" w:color="auto" w:fill="FBE4D5" w:themeFill="accent2" w:themeFillTint="33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A148B4C" w14:textId="77777777" w:rsidR="00032AEE" w:rsidRPr="006E6A46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E6A46">
                    <w:rPr>
                      <w:b/>
                      <w:bCs/>
                      <w:sz w:val="16"/>
                      <w:szCs w:val="16"/>
                    </w:rPr>
                    <w:t>ŞİDDET PUANLAMA KRİTERLERİ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single" w:sz="4" w:space="0" w:color="000000" w:themeColor="text1"/>
                  </w:tcBorders>
                  <w:shd w:val="clear" w:color="auto" w:fill="E2EFD9" w:themeFill="accent6" w:themeFillTint="33"/>
                </w:tcPr>
                <w:p w14:paraId="4130BE19" w14:textId="77777777" w:rsidR="00032AEE" w:rsidRPr="006E6A46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E6A46">
                    <w:rPr>
                      <w:b/>
                      <w:bCs/>
                      <w:sz w:val="16"/>
                      <w:szCs w:val="16"/>
                    </w:rPr>
                    <w:t>RİSK PUANI AÇIKLAMA TABLOSU  (Risk Faktörü = Olasılık × Şiddet)</w:t>
                  </w:r>
                </w:p>
              </w:tc>
            </w:tr>
            <w:tr w:rsidR="00032AEE" w:rsidRPr="00032AEE" w14:paraId="54336524" w14:textId="77777777" w:rsidTr="00032AEE">
              <w:trPr>
                <w:trHeight w:val="232"/>
              </w:trPr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531383C3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b/>
                      <w:bCs/>
                      <w:sz w:val="16"/>
                      <w:szCs w:val="16"/>
                    </w:rPr>
                  </w:pPr>
                  <w:r w:rsidRPr="00032AEE">
                    <w:rPr>
                      <w:b/>
                      <w:bCs/>
                      <w:sz w:val="16"/>
                      <w:szCs w:val="16"/>
                    </w:rPr>
                    <w:t>Puan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2EB2A64F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b/>
                      <w:bCs/>
                      <w:sz w:val="16"/>
                      <w:szCs w:val="16"/>
                    </w:rPr>
                  </w:pPr>
                  <w:r w:rsidRPr="00032AEE">
                    <w:rPr>
                      <w:b/>
                      <w:bCs/>
                      <w:sz w:val="16"/>
                      <w:szCs w:val="16"/>
                    </w:rPr>
                    <w:t>Tanım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thinThickSmallGap" w:sz="2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16A2EFB5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b/>
                      <w:bCs/>
                      <w:sz w:val="16"/>
                      <w:szCs w:val="16"/>
                    </w:rPr>
                  </w:pPr>
                  <w:r w:rsidRPr="00032AEE">
                    <w:rPr>
                      <w:b/>
                      <w:bCs/>
                      <w:sz w:val="16"/>
                      <w:szCs w:val="16"/>
                    </w:rPr>
                    <w:t>Değerlendirme Kriteri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thinThickSmallGap" w:sz="24" w:space="0" w:color="000000" w:themeColor="text1"/>
                    <w:bottom w:val="single" w:sz="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03D29F6A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32AEE">
                    <w:rPr>
                      <w:b/>
                      <w:bCs/>
                      <w:sz w:val="16"/>
                      <w:szCs w:val="16"/>
                    </w:rPr>
                    <w:t>Puan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423A62E0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b/>
                      <w:bCs/>
                      <w:sz w:val="16"/>
                      <w:szCs w:val="16"/>
                    </w:rPr>
                  </w:pPr>
                  <w:r w:rsidRPr="00032AEE">
                    <w:rPr>
                      <w:b/>
                      <w:bCs/>
                      <w:sz w:val="16"/>
                      <w:szCs w:val="16"/>
                    </w:rPr>
                    <w:t>Tanım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thinThickSmallGap" w:sz="2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54EFFC26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b/>
                      <w:bCs/>
                      <w:sz w:val="16"/>
                      <w:szCs w:val="16"/>
                    </w:rPr>
                  </w:pPr>
                  <w:r w:rsidRPr="00032AEE">
                    <w:rPr>
                      <w:b/>
                      <w:bCs/>
                      <w:sz w:val="16"/>
                      <w:szCs w:val="16"/>
                    </w:rPr>
                    <w:t>Etki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thinThickSmallGap" w:sz="24" w:space="0" w:color="000000" w:themeColor="text1"/>
                    <w:bottom w:val="single" w:sz="4" w:space="0" w:color="000000" w:themeColor="text1"/>
                  </w:tcBorders>
                  <w:shd w:val="clear" w:color="auto" w:fill="E2EFD9" w:themeFill="accent6" w:themeFillTint="33"/>
                </w:tcPr>
                <w:p w14:paraId="15A9104E" w14:textId="46F9094C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b/>
                      <w:bCs/>
                      <w:sz w:val="16"/>
                      <w:szCs w:val="16"/>
                    </w:rPr>
                  </w:pPr>
                  <w:r w:rsidRPr="00032AEE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6166DA" w:rsidRPr="00032AEE">
                    <w:rPr>
                      <w:b/>
                      <w:bCs/>
                      <w:sz w:val="16"/>
                      <w:szCs w:val="16"/>
                    </w:rPr>
                    <w:t>Risk Faktörü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E2EFD9" w:themeFill="accent6" w:themeFillTint="33"/>
                </w:tcPr>
                <w:p w14:paraId="11E3334A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b/>
                      <w:bCs/>
                      <w:sz w:val="16"/>
                      <w:szCs w:val="16"/>
                    </w:rPr>
                  </w:pPr>
                  <w:r w:rsidRPr="00032AEE">
                    <w:rPr>
                      <w:b/>
                      <w:bCs/>
                      <w:sz w:val="16"/>
                      <w:szCs w:val="16"/>
                    </w:rPr>
                    <w:t>Değerlendirme Kriteri</w:t>
                  </w:r>
                </w:p>
              </w:tc>
            </w:tr>
            <w:tr w:rsidR="00032AEE" w:rsidRPr="00032AEE" w14:paraId="3E1A8C1B" w14:textId="77777777" w:rsidTr="00032AEE">
              <w:trPr>
                <w:trHeight w:val="15"/>
              </w:trPr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52BBE5F3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0D718D3F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Çok Düşük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thinThickSmallGap" w:sz="2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584467ED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Bugüne kadar hiç karşılaşılmamış veya çok nadir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thinThickSmallGap" w:sz="24" w:space="0" w:color="000000" w:themeColor="text1"/>
                    <w:bottom w:val="single" w:sz="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5353D839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jc w:val="center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529AD67A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Çok Hafif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thinThickSmallGap" w:sz="2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1922E302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Küçük rahatsızlık, eğitim sürecine etkisi yok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thinThickSmallGap" w:sz="24" w:space="0" w:color="000000" w:themeColor="text1"/>
                    <w:bottom w:val="single" w:sz="4" w:space="0" w:color="000000" w:themeColor="text1"/>
                  </w:tcBorders>
                  <w:shd w:val="clear" w:color="auto" w:fill="E2EFD9" w:themeFill="accent6" w:themeFillTint="33"/>
                </w:tcPr>
                <w:p w14:paraId="6A6B91A6" w14:textId="6F870EE4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: 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E2EFD9" w:themeFill="accent6" w:themeFillTint="33"/>
                </w:tcPr>
                <w:p w14:paraId="3BBF89E9" w14:textId="49D1F68E" w:rsidR="00032AEE" w:rsidRPr="006166DA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6166DA">
                    <w:rPr>
                      <w:sz w:val="16"/>
                      <w:szCs w:val="16"/>
                    </w:rPr>
                    <w:t>Anlamsız Risk (AR)</w:t>
                  </w:r>
                  <w:r w:rsidR="008C7536">
                    <w:rPr>
                      <w:sz w:val="16"/>
                      <w:szCs w:val="16"/>
                    </w:rPr>
                    <w:t xml:space="preserve"> </w:t>
                  </w:r>
                  <w:r w:rsidRPr="006166DA">
                    <w:rPr>
                      <w:sz w:val="16"/>
                      <w:szCs w:val="16"/>
                    </w:rPr>
                    <w:t xml:space="preserve"> Mevcut kontroller yeterli; ek eylem gerekmez.</w:t>
                  </w:r>
                </w:p>
              </w:tc>
            </w:tr>
            <w:tr w:rsidR="00032AEE" w:rsidRPr="00032AEE" w14:paraId="4E625B24" w14:textId="77777777" w:rsidTr="00032AEE">
              <w:trPr>
                <w:trHeight w:val="481"/>
              </w:trPr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1B7DC732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434F8568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Düşük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thinThickSmallGap" w:sz="2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5CBDC21E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Seyrek olarak dile getiriliyor/gözleniyor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thinThickSmallGap" w:sz="24" w:space="0" w:color="000000" w:themeColor="text1"/>
                    <w:bottom w:val="single" w:sz="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76CCE2D8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jc w:val="center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2D277287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Hafif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thinThickSmallGap" w:sz="2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5D617AD6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Geçici aksaklık, düşük düzeyde memnuniyetsizlik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thinThickSmallGap" w:sz="24" w:space="0" w:color="000000" w:themeColor="text1"/>
                    <w:bottom w:val="single" w:sz="4" w:space="0" w:color="000000" w:themeColor="text1"/>
                  </w:tcBorders>
                  <w:shd w:val="clear" w:color="auto" w:fill="E2EFD9" w:themeFill="accent6" w:themeFillTint="33"/>
                </w:tcPr>
                <w:p w14:paraId="7FB23CC1" w14:textId="4A65B351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2–6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E2EFD9" w:themeFill="accent6" w:themeFillTint="33"/>
                </w:tcPr>
                <w:p w14:paraId="73D1B038" w14:textId="0AFDDD78" w:rsidR="00032AEE" w:rsidRPr="006166DA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6166DA">
                    <w:rPr>
                      <w:sz w:val="16"/>
                      <w:szCs w:val="16"/>
                    </w:rPr>
                    <w:t xml:space="preserve">Düşük Risk (DR) Periyodik izlem yeterli; </w:t>
                  </w:r>
                </w:p>
              </w:tc>
            </w:tr>
            <w:tr w:rsidR="00032AEE" w:rsidRPr="00032AEE" w14:paraId="54D141C6" w14:textId="77777777" w:rsidTr="00032AEE">
              <w:trPr>
                <w:trHeight w:val="15"/>
              </w:trPr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2E4F453A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321F910C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Orta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thinThickSmallGap" w:sz="2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000C3E13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Zaman zaman öğrenci veya öğretim elemanları tarafından bildiriliyor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thinThickSmallGap" w:sz="24" w:space="0" w:color="000000" w:themeColor="text1"/>
                    <w:bottom w:val="single" w:sz="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70B601AB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jc w:val="center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116AE1C1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Orta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thinThickSmallGap" w:sz="2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4C636821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Öğrenmeyi veya uygulamayı belirgin etkiler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thinThickSmallGap" w:sz="24" w:space="0" w:color="000000" w:themeColor="text1"/>
                    <w:bottom w:val="single" w:sz="4" w:space="0" w:color="000000" w:themeColor="text1"/>
                  </w:tcBorders>
                  <w:shd w:val="clear" w:color="auto" w:fill="E2EFD9" w:themeFill="accent6" w:themeFillTint="33"/>
                </w:tcPr>
                <w:p w14:paraId="1C9E8A9D" w14:textId="3A9D102E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8–12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E2EFD9" w:themeFill="accent6" w:themeFillTint="33"/>
                </w:tcPr>
                <w:p w14:paraId="09386D99" w14:textId="75B2E4CD" w:rsidR="00032AEE" w:rsidRPr="006166DA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6166DA">
                    <w:rPr>
                      <w:sz w:val="16"/>
                      <w:szCs w:val="16"/>
                    </w:rPr>
                    <w:t xml:space="preserve">Orta Risk (OR) Ek koruyucu önlem </w:t>
                  </w:r>
                  <w:proofErr w:type="gramStart"/>
                  <w:r w:rsidRPr="006166DA">
                    <w:rPr>
                      <w:sz w:val="16"/>
                      <w:szCs w:val="16"/>
                    </w:rPr>
                    <w:t>alınmalı</w:t>
                  </w:r>
                  <w:r w:rsidR="006166DA" w:rsidRPr="006166DA">
                    <w:rPr>
                      <w:sz w:val="16"/>
                      <w:szCs w:val="16"/>
                    </w:rPr>
                    <w:t>.</w:t>
                  </w:r>
                  <w:r w:rsidRPr="006166DA">
                    <w:rPr>
                      <w:sz w:val="16"/>
                      <w:szCs w:val="16"/>
                    </w:rPr>
                    <w:t>.</w:t>
                  </w:r>
                  <w:proofErr w:type="gramEnd"/>
                </w:p>
              </w:tc>
            </w:tr>
            <w:tr w:rsidR="00032AEE" w:rsidRPr="00032AEE" w14:paraId="2114DAF9" w14:textId="77777777" w:rsidTr="00032AEE">
              <w:trPr>
                <w:trHeight w:val="481"/>
              </w:trPr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7AD535CC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607DD063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Yüksek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thinThickSmallGap" w:sz="2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55B05AC7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Sık gözleniyor veya sık geri bildirim alınıyor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thinThickSmallGap" w:sz="24" w:space="0" w:color="000000" w:themeColor="text1"/>
                    <w:bottom w:val="single" w:sz="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699764F3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jc w:val="center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7008A441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Ciddi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thinThickSmallGap" w:sz="2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1692339F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Öğrenci veya hasta güvenliğini etkileyebilir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thinThickSmallGap" w:sz="24" w:space="0" w:color="000000" w:themeColor="text1"/>
                    <w:bottom w:val="single" w:sz="4" w:space="0" w:color="000000" w:themeColor="text1"/>
                  </w:tcBorders>
                  <w:shd w:val="clear" w:color="auto" w:fill="E2EFD9" w:themeFill="accent6" w:themeFillTint="33"/>
                </w:tcPr>
                <w:p w14:paraId="01D324B8" w14:textId="368281D0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15–20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E2EFD9" w:themeFill="accent6" w:themeFillTint="33"/>
                </w:tcPr>
                <w:p w14:paraId="1C346509" w14:textId="6B007B37" w:rsidR="00032AEE" w:rsidRPr="006166DA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6166DA">
                    <w:rPr>
                      <w:sz w:val="16"/>
                      <w:szCs w:val="16"/>
                    </w:rPr>
                    <w:t>Yüksek Risk (YR)  Acil önlem alınmalı</w:t>
                  </w:r>
                  <w:r w:rsidR="006166DA" w:rsidRPr="006166DA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032AEE" w:rsidRPr="00032AEE" w14:paraId="324B2514" w14:textId="77777777" w:rsidTr="00032AEE">
              <w:trPr>
                <w:trHeight w:val="277"/>
              </w:trPr>
              <w:tc>
                <w:tcPr>
                  <w:tcW w:w="0" w:type="auto"/>
                  <w:tcBorders>
                    <w:top w:val="single" w:sz="4" w:space="0" w:color="000000" w:themeColor="text1"/>
                    <w:bottom w:val="thinThickSmallGap" w:sz="2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38213EA0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thinThickSmallGap" w:sz="2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6E6C547E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Çok Yüksek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  <w:shd w:val="clear" w:color="auto" w:fill="DEEAF6" w:themeFill="accent5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4CF253D8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Sürekli mevcut ve birçok öğrenciyi etkiliyor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078758DE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jc w:val="center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thinThickSmallGap" w:sz="2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6E68F67E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Çok Ciddi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  <w:shd w:val="clear" w:color="auto" w:fill="FBE4D5" w:themeFill="accent2" w:themeFillTint="33"/>
                  <w:tcMar>
                    <w:top w:w="55" w:type="dxa"/>
                    <w:left w:w="90" w:type="dxa"/>
                    <w:bottom w:w="55" w:type="dxa"/>
                    <w:right w:w="90" w:type="dxa"/>
                  </w:tcMar>
                </w:tcPr>
                <w:p w14:paraId="4BC5224E" w14:textId="77777777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Ciddi yaralanma, ciddi hasta güvenliği sorunu veya eğitimin aksaması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</w:tcBorders>
                  <w:shd w:val="clear" w:color="auto" w:fill="E2EFD9" w:themeFill="accent6" w:themeFillTint="33"/>
                </w:tcPr>
                <w:p w14:paraId="64C1DEC7" w14:textId="47BADEE1" w:rsidR="00032AEE" w:rsidRPr="00032AEE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032AEE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bottom w:val="thinThickSmallGap" w:sz="24" w:space="0" w:color="000000" w:themeColor="text1"/>
                  </w:tcBorders>
                  <w:shd w:val="clear" w:color="auto" w:fill="E2EFD9" w:themeFill="accent6" w:themeFillTint="33"/>
                </w:tcPr>
                <w:p w14:paraId="7C8C6D54" w14:textId="0C83D8CE" w:rsidR="00032AEE" w:rsidRPr="006166DA" w:rsidRDefault="00032AEE" w:rsidP="00E322CC">
                  <w:pPr>
                    <w:framePr w:hSpace="141" w:wrap="around" w:vAnchor="text" w:hAnchor="margin" w:xAlign="center" w:y="207"/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 w:rsidRPr="006166DA">
                    <w:rPr>
                      <w:sz w:val="16"/>
                      <w:szCs w:val="16"/>
                    </w:rPr>
                    <w:t>Tolere Edilemez Risk (TR)  Faaliyet durdurulmalı</w:t>
                  </w:r>
                  <w:r w:rsidR="006166DA" w:rsidRPr="006166DA">
                    <w:rPr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07DA49F5" w14:textId="77777777" w:rsidR="00032AEE" w:rsidRPr="00032AEE" w:rsidRDefault="00032AEE" w:rsidP="00E932A6">
            <w:pPr>
              <w:shd w:val="clear" w:color="auto" w:fill="FFFFFF" w:themeFill="background1"/>
              <w:spacing w:after="40"/>
              <w:jc w:val="both"/>
              <w:rPr>
                <w:sz w:val="16"/>
                <w:szCs w:val="16"/>
              </w:rPr>
            </w:pPr>
            <w:r w:rsidRPr="00032AEE">
              <w:rPr>
                <w:sz w:val="16"/>
                <w:szCs w:val="16"/>
              </w:rPr>
              <w:t>3.  İlgili alanda uygulanmayan risk maddeleri için Olasılık sütununa ( - ) yazınız.</w:t>
            </w:r>
          </w:p>
          <w:p w14:paraId="5C53FFBD" w14:textId="77777777" w:rsidR="00032AEE" w:rsidRPr="00032AEE" w:rsidRDefault="00032AEE" w:rsidP="00E932A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032AEE">
              <w:rPr>
                <w:sz w:val="16"/>
                <w:szCs w:val="16"/>
              </w:rPr>
              <w:t>4. 'Alana Özgü Riskler' kategorisine bulunduğunuz birime özgü ek riskler ekleyebilirsiniz.</w:t>
            </w:r>
          </w:p>
        </w:tc>
      </w:tr>
    </w:tbl>
    <w:p w14:paraId="1EF7F632" w14:textId="04E6955C" w:rsidR="000F140D" w:rsidRPr="008D7420" w:rsidRDefault="000F140D" w:rsidP="00FB69DA">
      <w:pPr>
        <w:shd w:val="clear" w:color="auto" w:fill="FFFFFF" w:themeFill="background1"/>
        <w:tabs>
          <w:tab w:val="left" w:pos="273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"/>
        <w:gridCol w:w="6677"/>
        <w:gridCol w:w="851"/>
        <w:gridCol w:w="711"/>
        <w:gridCol w:w="1811"/>
      </w:tblGrid>
      <w:tr w:rsidR="006166DA" w:rsidRPr="00032AEE" w14:paraId="712516D6" w14:textId="65422B9F" w:rsidTr="006166DA">
        <w:trPr>
          <w:trHeight w:val="87"/>
        </w:trPr>
        <w:tc>
          <w:tcPr>
            <w:tcW w:w="5000" w:type="pct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5FFCB3F" w14:textId="2D06F659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EE">
              <w:rPr>
                <w:b/>
                <w:bCs/>
                <w:sz w:val="18"/>
                <w:szCs w:val="18"/>
              </w:rPr>
              <w:t>Eğitim Alanı / Birim Adı:</w:t>
            </w:r>
          </w:p>
        </w:tc>
      </w:tr>
      <w:tr w:rsidR="006166DA" w:rsidRPr="00032AEE" w14:paraId="741C39B5" w14:textId="2D0200FA" w:rsidTr="006E6A46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9AC94BD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CD2CF74" w14:textId="77777777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Risk Tanımı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E6D8935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Olasılık</w:t>
            </w: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357797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Şiddet</w:t>
            </w: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D39C4AD" w14:textId="158F2395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Risk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Puanı/</w:t>
            </w: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Faktörü</w:t>
            </w:r>
          </w:p>
        </w:tc>
      </w:tr>
      <w:tr w:rsidR="006166DA" w:rsidRPr="00032AEE" w14:paraId="73073F0F" w14:textId="07753131" w:rsidTr="006E6A46">
        <w:trPr>
          <w:trHeight w:val="154"/>
        </w:trPr>
        <w:tc>
          <w:tcPr>
            <w:tcW w:w="5000" w:type="pct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9DECA63" w14:textId="1E22A255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A. </w:t>
            </w:r>
            <w:r w:rsidRPr="00CE59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Fiziksel Ortam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CE59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 Altyapı Riskleri</w:t>
            </w:r>
          </w:p>
        </w:tc>
      </w:tr>
      <w:tr w:rsidR="006166DA" w:rsidRPr="00032AEE" w14:paraId="401B0D4A" w14:textId="480D616D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80B0F77" w14:textId="339CAE81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B5D5385" w14:textId="3D922851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Eğitim ortamının fiziksel kapasitesinin öğrenci sayısına uygun olmaması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65A08EF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71576B7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D7825AB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3B0B9F7D" w14:textId="1C73AEFE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8D9A4D9" w14:textId="417AE26F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096184A" w14:textId="150B007E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Havalandırma koşullarının yetersiz olması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2E813D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820B709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A1AAA41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7ABE5FAD" w14:textId="150FB559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7F25FAB" w14:textId="4DCE81B3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84CF41F" w14:textId="2AD594EA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Aydınlatma koşullarının yetersiz olması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B3E0A4C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61DF8ED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6E3648E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65F4F3EF" w14:textId="003A7E5D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4695A3E" w14:textId="4F026928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8B7FA08" w14:textId="668C3EBD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Ortam sıcaklık ve konfor koşullarının uygun olmaması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4FFC1FA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2C148B9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C0F9DD3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326E875A" w14:textId="46B82336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13F13C3" w14:textId="69709CC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BE5BD96" w14:textId="2151AF46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Kayma, takılma ve düşmeye neden olabilecek fiziksel ortam koşullarının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7A7019A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CF55BB9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BCC7577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6CEA53E0" w14:textId="77777777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4B1F050" w14:textId="55BDD3B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95D10CA" w14:textId="6E6FF1AA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Geçiş alanlarında hareketi engelleyen unsurların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25A0C98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3A1FCAF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8679AC5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11780952" w14:textId="240135A2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54B5D30" w14:textId="540D69EA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742DDF1" w14:textId="55E1D80B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Sabitlenmemiş dolap, raf veya ekipmanların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4948C8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579FF83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44C434B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7B5E6015" w14:textId="2BFC518E" w:rsidTr="006E6A46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50A5166" w14:textId="6BE15E36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7E1A241" w14:textId="473A456B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Eğitim alanındaki ekipman ve donanımların bakım eksikliklerinin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61A562D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B68EFE4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3C7B4C1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00592481" w14:textId="1F9737B1" w:rsidTr="006E6A46">
        <w:trPr>
          <w:trHeight w:val="154"/>
        </w:trPr>
        <w:tc>
          <w:tcPr>
            <w:tcW w:w="5000" w:type="pct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E990B73" w14:textId="7C5EC0E3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CE59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B. Enfeksiyon Kontrol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CE59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 Biyogüvenlik Riskleri</w:t>
            </w:r>
          </w:p>
        </w:tc>
      </w:tr>
      <w:tr w:rsidR="006166DA" w:rsidRPr="00032AEE" w14:paraId="184FFB04" w14:textId="73F19F8B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6DA27BA" w14:textId="6D541663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A32F39F" w14:textId="68B92413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El hijyeni olanaklarının yetersiz olması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FB8F5F2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5C04749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C7BBDD1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7A28C609" w14:textId="048487EC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F5D7DA7" w14:textId="0F13D552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0AA4828" w14:textId="0EABC6F5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Kişisel koruyucu ekipmanlara erişimde yetersizlik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F9F143A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4D7CBEB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5B6977D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328D17F5" w14:textId="3D119B09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942532A" w14:textId="60BEA528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07D2A87" w14:textId="111BE9CD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Tıbbi atık yönetiminde eksiklikler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CD566B0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1D1727C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21E552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5DF39A6F" w14:textId="231B71B0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9DCD1B1" w14:textId="504EA35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7655C46" w14:textId="05C7C805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Kesici-delici atıkların güvenli yönetiminde eksiklikler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691D5A0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BD400F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4F2644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1CAD46E3" w14:textId="77777777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506DE7B" w14:textId="5C511419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391D9B1" w14:textId="0B7B3005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 xml:space="preserve">Ortak kullanılan eğitim materyallerinin temizlik ve dezenfeksiyonunda yetersizlik 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D59404E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404C47A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5F27BD8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2F067075" w14:textId="77777777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8629749" w14:textId="2C36A442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9528B83" w14:textId="47484899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Enfeksiyon kontrol önlemlerinin uygulanmasında eksiklikler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BED8B7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8C99D4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F64072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48B7122B" w14:textId="77777777" w:rsidTr="006E6A46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F81AD25" w14:textId="3B160081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CDC16CA" w14:textId="561E366B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Bulaşıcı hastalıklara karşı koruyucu önlemlerde yetersizlik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26345FC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5809F19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2647805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586C0FD3" w14:textId="33407286" w:rsidTr="006E6A46">
        <w:trPr>
          <w:trHeight w:val="154"/>
        </w:trPr>
        <w:tc>
          <w:tcPr>
            <w:tcW w:w="5000" w:type="pct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5786FF6" w14:textId="37FB2839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C. Kimyasal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 Tehlikeli Madde Riskleri</w:t>
            </w:r>
          </w:p>
        </w:tc>
      </w:tr>
      <w:tr w:rsidR="006166DA" w:rsidRPr="00032AEE" w14:paraId="0A575831" w14:textId="114C49F4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4A7FB3A" w14:textId="09CC2E82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B5DB749" w14:textId="7EC4759E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Kimyasal maddelerin güvenli kullanımına ilişkin önlemlerin yetersiz olması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54D55D8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2E30FB8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BDECDED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130A2875" w14:textId="285B06C6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3DF11F6" w14:textId="47A011DD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FC0F31E" w14:textId="65D7ADE8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Kimyasal maddelerin depolanmasında eksiklikler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83B9D31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20A2BBB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B3C70FD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38099409" w14:textId="2215EE38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7BEC03D" w14:textId="54B5E5D5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BE18C53" w14:textId="49869C59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Dezenfektan ve antiseptiklerin güvenli kullanımına ilişkin önlemlerin yetersiz olması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6D10D6A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CFC7D5E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D623B2A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1CF5DB28" w14:textId="1E046B39" w:rsidTr="006E6A46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280EFEA" w14:textId="58791FCD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780CB43" w14:textId="580089AE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Kimyasal madde güvenlik bilgi formlarının bulunmaması veya erişilebilir olmaması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302885A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335DBAE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4398D23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292F8599" w14:textId="65CEF293" w:rsidTr="006E6A46">
        <w:trPr>
          <w:trHeight w:val="154"/>
        </w:trPr>
        <w:tc>
          <w:tcPr>
            <w:tcW w:w="5000" w:type="pct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2809060" w14:textId="568AF344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 Ergonomik Riskler</w:t>
            </w:r>
          </w:p>
        </w:tc>
      </w:tr>
      <w:tr w:rsidR="006166DA" w:rsidRPr="00032AEE" w14:paraId="12E8BB6C" w14:textId="466D1818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EE53E16" w14:textId="5B0DE953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B8BA071" w14:textId="4D4C01E7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Eğitim ortamındaki çalışma alanlarının ergonomik açıdan uygun olmaması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696EFB6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776D8BB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5655FF0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4AC5A0B0" w14:textId="1FCC1D19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56AC8B9" w14:textId="14FA36F3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CA3144E" w14:textId="46AC7E3A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Masa, sandalye ve uygulama ekipmanlarının ergonomik olmaması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4EEFE4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A55EBE6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D47A9E1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683FF0A1" w14:textId="2E03BF7E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AB253EF" w14:textId="7EC5775D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64AC30D" w14:textId="0BF99914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Hasta taşıma ve transfer uygulamalarında güvenli çalışma koşullarının yetersiz olması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D29B1A6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9104AD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D6D0C61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26E1B62E" w14:textId="0E0E64FE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7FF43BA" w14:textId="17E69952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6D61E59" w14:textId="52B65822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Malzeme ve ekipman yerleşiminin ergonomik olmaması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F5705D7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887C3DA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B714541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3A3DCC8C" w14:textId="4970C0A6" w:rsidTr="006E6A46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C16D223" w14:textId="560514C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28850DF" w14:textId="0451203C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Uzun süre ayakta çalışmayı azaltacak düzenlemelerin yetersiz olması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29351C7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8B5262B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8862885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0816AB35" w14:textId="04BA2569" w:rsidTr="006E6A46">
        <w:trPr>
          <w:trHeight w:val="154"/>
        </w:trPr>
        <w:tc>
          <w:tcPr>
            <w:tcW w:w="5000" w:type="pct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FDCE3A9" w14:textId="7801FF93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E. Elektrik, Yangın </w:t>
            </w:r>
            <w:r w:rsidR="006E6A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 Afet Riskleri</w:t>
            </w:r>
          </w:p>
        </w:tc>
      </w:tr>
      <w:tr w:rsidR="006166DA" w:rsidRPr="00032AEE" w14:paraId="7F2BFC2C" w14:textId="0853320D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8B2B770" w14:textId="0A93B173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B3443D1" w14:textId="4BC30A6A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Elektrik tesisatı veya elektrikli ekipman güvenliğinde eksiklikler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F1A73A2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4D2C501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4DC5EDA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3B4B5B97" w14:textId="5E33129D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576295B" w14:textId="2C2A8926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11D6E30" w14:textId="7973E520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Elektrikli cihazların periyodik bakım ve kontrollerinin yetersiz olması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118F104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4E30E87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5B13658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78AC89A2" w14:textId="77C8D0DE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5059109" w14:textId="58CD05AE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199F6A9" w14:textId="110D7EC2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Yangın güvenliği önlemlerinde eksiklikler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A989CEB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C8AFF2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D12C92F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55E5C69A" w14:textId="58A2B1AE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E29035E" w14:textId="0A114C1B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672D5D5" w14:textId="4F59F89E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Yangın söndürme ekipmanlarının yetersiz veya erişilemez olması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823E6C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5A17A3F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DB8188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09C82EB5" w14:textId="05A4F58D" w:rsidTr="006166DA">
        <w:trPr>
          <w:trHeight w:val="154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B00E1A0" w14:textId="2873928E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BDCB59B" w14:textId="064ABBD0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Acil çıkış ve tahliye düzenlemelerinde eksiklikler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D2FC629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CD1FE58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F173BBB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28348F3C" w14:textId="7C9A195A" w:rsidTr="006E6A46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FB48C4D" w14:textId="217A88C9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C7748CE" w14:textId="1025C165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Deprem ve diğer afetlere yönelik hazırlıklarda eksiklikler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730D0B6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6C3DA11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2919312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3A637F9C" w14:textId="1ED68A40" w:rsidTr="006E6A46">
        <w:trPr>
          <w:trHeight w:val="198"/>
        </w:trPr>
        <w:tc>
          <w:tcPr>
            <w:tcW w:w="5000" w:type="pct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367A64D" w14:textId="0F57B847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F. Eğitim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 Uygulama Süreci Riskleri</w:t>
            </w:r>
          </w:p>
        </w:tc>
      </w:tr>
      <w:tr w:rsidR="006166DA" w:rsidRPr="00032AEE" w14:paraId="2CF660FE" w14:textId="2745EFD5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62360E3" w14:textId="30E3295C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6489671" w14:textId="17231DAD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Öğrenci sayısının eğitim veya uygulama alanı kapasitesini aşması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9C04CD0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14F8049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1F93740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3DFA68D2" w14:textId="77777777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15BBDBC" w14:textId="3936451F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78A75F7" w14:textId="720696D7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Eğitim materyali, araç-gereç veya ekipman yetersizliği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5DC6610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44573F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FD3C0C9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2C4C3563" w14:textId="77777777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D00F883" w14:textId="01D5BB7B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94A6F03" w14:textId="7F861D72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Öğrenci danışmanlığı ve gözetim süreçlerinde yetersizlik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91B37C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B9F7D61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099CA34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6B5BFB25" w14:textId="77777777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6F14083" w14:textId="57248E5C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044C267" w14:textId="30763837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Öğrencilerin görev, yetki ve sorumluluklarının yeterince tanımlanmamış olması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8E2909A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6D26413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05605FE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4A73CE15" w14:textId="77777777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955E9C0" w14:textId="425752D3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FF54B7C" w14:textId="2B112F03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Öğrenci güvenliğine yönelik kuralların ve uygulamaların yeterince duyurulmaması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05D9AA0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201F05F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F6F5D48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358DDC5A" w14:textId="77777777" w:rsidTr="006E6A46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4DB5A75" w14:textId="4D454F12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E2A086E" w14:textId="76F73C3A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Uygulama alanlarında öğrenme fırsatlarının yetersiz olması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D923A35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DCFB95B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5069113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590E80B6" w14:textId="56CF3828" w:rsidTr="006E6A46">
        <w:trPr>
          <w:trHeight w:val="66"/>
        </w:trPr>
        <w:tc>
          <w:tcPr>
            <w:tcW w:w="5000" w:type="pct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2F3ABB2" w14:textId="346E8A67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59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G. İletişim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CE59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 Psikososyal Ortam Riskleri</w:t>
            </w:r>
          </w:p>
        </w:tc>
      </w:tr>
      <w:tr w:rsidR="006166DA" w:rsidRPr="00032AEE" w14:paraId="72482305" w14:textId="16A94CF9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C6CB70A" w14:textId="1A542DA8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1B6BAD9" w14:textId="7BAC7F4F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Öğrenci-öğretim elemanı iletişiminde sorunlar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A2AE3DC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743E45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885C49D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0E3EE9FB" w14:textId="77777777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AD1088F" w14:textId="239CF3C2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0421BB5" w14:textId="57402F45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Öğrenci-sağlık profesyoneli iletişiminde sorunlar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32DCCB6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F1359C7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4680447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4840E0F3" w14:textId="77777777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A77A6C7" w14:textId="54624315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B460693" w14:textId="58B44E60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Hasta ve yakınları ile iletişim süreçlerinde sorunlar yaşanması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876E68F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477B56C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F77AFED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2D47119D" w14:textId="77777777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DDF0823" w14:textId="182F993C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048093F" w14:textId="75165CE6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Sözel şiddet, mobbing veya ayrımcı davranışlara maruz kalma riskinin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6978A41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9FCDB0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3A285E6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36C42ADB" w14:textId="77777777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A7B8808" w14:textId="75F6D60B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01E6623" w14:textId="197E52D1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Fiziksel şiddet veya güvenlik tehdidi oluşturabilecek durumların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410E46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FCD9129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C46A3F2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59A727EB" w14:textId="77777777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EACE130" w14:textId="1E3BE848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6947A8CE" w14:textId="7B4AC926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Cinsel taciz veya etik dışı davranışlara ilişkin risklerin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D23D3C7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2807D8A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65D07E6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387FD1F0" w14:textId="66FE4CAA" w:rsidTr="006E6A46">
        <w:trPr>
          <w:trHeight w:val="247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474633D" w14:textId="343DC402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00FEEB5" w14:textId="38F4AA0F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Öğrencilerin psikolojik destek mekanizmalarına erişiminde yetersizlik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E455D89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6222B0F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7DAB391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0146860E" w14:textId="675FA4B3" w:rsidTr="006E6A46">
        <w:trPr>
          <w:trHeight w:val="198"/>
        </w:trPr>
        <w:tc>
          <w:tcPr>
            <w:tcW w:w="5000" w:type="pct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4B4FF0" w14:textId="050CC3B2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H. </w:t>
            </w:r>
            <w:r w:rsidR="006E6A46" w:rsidRPr="006E6A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Hasta Güvenliği ve Bakım Süreci Riskleri</w:t>
            </w:r>
          </w:p>
        </w:tc>
      </w:tr>
      <w:tr w:rsidR="006166DA" w:rsidRPr="00032AEE" w14:paraId="75359FDC" w14:textId="2107641F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9916EBA" w14:textId="2B18DEE4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B518C6C" w14:textId="4ABDAE1A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Hasta kimlik doğrulama uygulamalarında eksiklikler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284C8B6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14DC86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A5CE037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0FD85CC4" w14:textId="03331FD2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542A1A7" w14:textId="7871B19A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8403859" w14:textId="5E84A9AD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İlaç güvenliği uygulamalarında eksiklikler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2BE560C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AF7C82C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C73A92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24BD183E" w14:textId="6814841A" w:rsidTr="006166DA">
        <w:trPr>
          <w:trHeight w:val="247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A6B7D54" w14:textId="79749AC0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8B3ED37" w14:textId="03E68876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Mahremiyet ve gizlilik uygulamalarında eksiklikler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A00775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B4B015A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7F9842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1C2E9999" w14:textId="4B102FE6" w:rsidTr="006166DA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557BB79" w14:textId="2F1EA5EA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1BFC63C" w14:textId="4F0FE996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Güvenli bakım uygulamalarında eksiklikler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524A4E5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9D6A866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074EA2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3C8F5414" w14:textId="770A6DB8" w:rsidTr="006E6A46">
        <w:trPr>
          <w:trHeight w:val="247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2C74AAA" w14:textId="5EADA644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2882B8E" w14:textId="4348EE01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Olay bildirimi ve geri bildirim süreçlerinde yetersizlik bulunması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CFBD195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3A429A8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BDED47F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17189B95" w14:textId="50D5E9CA" w:rsidTr="006E6A46">
        <w:trPr>
          <w:trHeight w:val="198"/>
        </w:trPr>
        <w:tc>
          <w:tcPr>
            <w:tcW w:w="5000" w:type="pct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9FCECE4" w14:textId="742085F8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 Alana Özgü Riskler</w:t>
            </w:r>
          </w:p>
        </w:tc>
      </w:tr>
      <w:tr w:rsidR="006166DA" w:rsidRPr="00032AEE" w14:paraId="779D637E" w14:textId="0FD6EC62" w:rsidTr="006E6A46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61551D0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AF05243" w14:textId="77777777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0908293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2EDF7A7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E4288A0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6DA" w:rsidRPr="00032AEE" w14:paraId="6D5302B7" w14:textId="32E70880" w:rsidTr="006E6A46">
        <w:trPr>
          <w:trHeight w:val="15"/>
        </w:trPr>
        <w:tc>
          <w:tcPr>
            <w:tcW w:w="19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FEE20A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9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C3290D8" w14:textId="77777777" w:rsidR="006166DA" w:rsidRPr="00032AEE" w:rsidRDefault="006166DA" w:rsidP="00032AE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032AEE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</w:t>
            </w:r>
          </w:p>
        </w:tc>
        <w:tc>
          <w:tcPr>
            <w:tcW w:w="40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AEB8802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8CD90E4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000000" w:themeColor="text1"/>
            </w:tcBorders>
            <w:shd w:val="clear" w:color="auto" w:fill="FFFFFF" w:themeFill="background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13C3E56" w14:textId="77777777" w:rsidR="006166DA" w:rsidRPr="00032AEE" w:rsidRDefault="006166DA" w:rsidP="00032A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346F16" w14:textId="77777777" w:rsidR="008E09C9" w:rsidRDefault="008E09C9" w:rsidP="006E6A46">
      <w:pPr>
        <w:shd w:val="clear" w:color="auto" w:fill="FFFFFF" w:themeFill="background1"/>
        <w:spacing w:before="200"/>
      </w:pPr>
    </w:p>
    <w:sectPr w:rsidR="008E09C9" w:rsidSect="00546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landscape"/>
      <w:pgMar w:top="567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9F783" w14:textId="77777777" w:rsidR="00776D39" w:rsidRDefault="00776D39" w:rsidP="00716B57">
      <w:r>
        <w:separator/>
      </w:r>
    </w:p>
  </w:endnote>
  <w:endnote w:type="continuationSeparator" w:id="0">
    <w:p w14:paraId="5E9A1B65" w14:textId="77777777" w:rsidR="00776D39" w:rsidRDefault="00776D39" w:rsidP="0071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FE217" w14:textId="77777777" w:rsidR="00E322CC" w:rsidRDefault="00E322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CF73D" w14:textId="77777777" w:rsidR="00E322CC" w:rsidRDefault="00E322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2579E" w14:textId="77777777" w:rsidR="00E322CC" w:rsidRDefault="00E322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E1E04" w14:textId="77777777" w:rsidR="00776D39" w:rsidRDefault="00776D39" w:rsidP="00716B57">
      <w:r>
        <w:separator/>
      </w:r>
    </w:p>
  </w:footnote>
  <w:footnote w:type="continuationSeparator" w:id="0">
    <w:p w14:paraId="7E557DF8" w14:textId="77777777" w:rsidR="00776D39" w:rsidRDefault="00776D39" w:rsidP="0071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BD023" w14:textId="77777777" w:rsidR="00E322CC" w:rsidRDefault="00E322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D85CE" w14:textId="77777777" w:rsidR="00E322CC" w:rsidRDefault="00E322C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1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88"/>
      <w:gridCol w:w="4544"/>
      <w:gridCol w:w="2060"/>
      <w:gridCol w:w="1964"/>
    </w:tblGrid>
    <w:tr w:rsidR="005464DA" w:rsidRPr="00E322CC" w14:paraId="0E88AEFF" w14:textId="77777777" w:rsidTr="0055349D">
      <w:trPr>
        <w:trHeight w:val="314"/>
      </w:trPr>
      <w:tc>
        <w:tcPr>
          <w:tcW w:w="903" w:type="pct"/>
          <w:vMerge w:val="restart"/>
        </w:tcPr>
        <w:p w14:paraId="718D1CDF" w14:textId="77777777" w:rsidR="005464DA" w:rsidRPr="00E322CC" w:rsidRDefault="005464DA" w:rsidP="005464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2"/>
              <w:szCs w:val="22"/>
              <w:lang w:val="tr"/>
            </w:rPr>
          </w:pPr>
          <w:r w:rsidRPr="00E322CC">
            <w:rPr>
              <w:rFonts w:ascii="Times New Roman" w:eastAsia="Aptos" w:hAnsi="Times New Roman" w:cs="Times New Roman"/>
              <w:noProof/>
              <w:sz w:val="22"/>
              <w:szCs w:val="22"/>
              <w:lang w:val="tr"/>
            </w:rPr>
            <w:drawing>
              <wp:anchor distT="0" distB="0" distL="0" distR="0" simplePos="0" relativeHeight="251659264" behindDoc="1" locked="0" layoutInCell="1" hidden="0" allowOverlap="1" wp14:anchorId="12DD1461" wp14:editId="46638031">
                <wp:simplePos x="0" y="0"/>
                <wp:positionH relativeFrom="column">
                  <wp:posOffset>59055</wp:posOffset>
                </wp:positionH>
                <wp:positionV relativeFrom="paragraph">
                  <wp:posOffset>133985</wp:posOffset>
                </wp:positionV>
                <wp:extent cx="904875" cy="751840"/>
                <wp:effectExtent l="0" t="0" r="9525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955" cy="75689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D998DC6" w14:textId="77777777" w:rsidR="005464DA" w:rsidRPr="00E322CC" w:rsidRDefault="005464DA" w:rsidP="005464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2"/>
              <w:szCs w:val="22"/>
              <w:lang w:val="tr"/>
            </w:rPr>
          </w:pPr>
        </w:p>
      </w:tc>
      <w:tc>
        <w:tcPr>
          <w:tcW w:w="2173" w:type="pct"/>
          <w:vMerge w:val="restart"/>
          <w:vAlign w:val="center"/>
        </w:tcPr>
        <w:p w14:paraId="16E0D1F4" w14:textId="77777777" w:rsidR="005464DA" w:rsidRPr="00E322CC" w:rsidRDefault="005464DA" w:rsidP="005464DA">
          <w:pPr>
            <w:jc w:val="center"/>
            <w:rPr>
              <w:rFonts w:ascii="Times New Roman" w:eastAsia="Calibri" w:hAnsi="Times New Roman" w:cs="Times New Roman"/>
              <w:b/>
              <w:bCs/>
              <w:lang w:val="tr"/>
            </w:rPr>
          </w:pPr>
          <w:r w:rsidRPr="00E322CC">
            <w:rPr>
              <w:rFonts w:ascii="Times New Roman" w:eastAsia="Calibri" w:hAnsi="Times New Roman" w:cs="Times New Roman"/>
              <w:b/>
              <w:bCs/>
              <w:lang w:val="tr"/>
            </w:rPr>
            <w:t>TNKÜ</w:t>
          </w:r>
          <w:r w:rsidRPr="00E322CC">
            <w:rPr>
              <w:rFonts w:ascii="Times New Roman" w:eastAsia="Calibri" w:hAnsi="Times New Roman" w:cs="Times New Roman"/>
              <w:b/>
              <w:bCs/>
              <w:lang w:val="tr"/>
            </w:rPr>
            <w:br/>
            <w:t xml:space="preserve"> SAĞLIK BİLİMLERİ FAKÜLTESİ HEMŞİRELİK BÖLÜMÜ</w:t>
          </w:r>
        </w:p>
        <w:p w14:paraId="49E33C21" w14:textId="77777777" w:rsidR="005464DA" w:rsidRPr="00E322CC" w:rsidRDefault="005464DA" w:rsidP="005464DA">
          <w:pPr>
            <w:jc w:val="center"/>
            <w:rPr>
              <w:rFonts w:ascii="Times New Roman" w:eastAsia="Calibri" w:hAnsi="Times New Roman" w:cs="Times New Roman"/>
              <w:b/>
              <w:bCs/>
              <w:sz w:val="22"/>
              <w:szCs w:val="22"/>
              <w:lang w:val="tr"/>
            </w:rPr>
          </w:pPr>
          <w:r w:rsidRPr="00E322CC">
            <w:rPr>
              <w:rFonts w:ascii="Times New Roman" w:eastAsia="Calibri" w:hAnsi="Times New Roman" w:cs="Times New Roman"/>
              <w:b/>
              <w:bCs/>
              <w:lang w:val="tr"/>
            </w:rPr>
            <w:t xml:space="preserve">EĞİTİM VE UYGULAMA ALANLARI RİSK DEĞERLENDİRME </w:t>
          </w:r>
          <w:r>
            <w:rPr>
              <w:rFonts w:ascii="Times New Roman" w:eastAsia="Calibri" w:hAnsi="Times New Roman" w:cs="Times New Roman"/>
              <w:b/>
              <w:bCs/>
              <w:lang w:val="tr"/>
            </w:rPr>
            <w:br/>
          </w:r>
          <w:r w:rsidRPr="00E322CC">
            <w:rPr>
              <w:rFonts w:ascii="Times New Roman" w:eastAsia="Calibri" w:hAnsi="Times New Roman" w:cs="Times New Roman"/>
              <w:b/>
              <w:bCs/>
              <w:lang w:val="tr"/>
            </w:rPr>
            <w:t>FORMU</w:t>
          </w:r>
        </w:p>
      </w:tc>
      <w:tc>
        <w:tcPr>
          <w:tcW w:w="985" w:type="pct"/>
          <w:vAlign w:val="center"/>
        </w:tcPr>
        <w:p w14:paraId="2D86AA90" w14:textId="77777777" w:rsidR="005464DA" w:rsidRPr="00E322CC" w:rsidRDefault="005464DA" w:rsidP="005464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lang w:val="tr"/>
            </w:rPr>
          </w:pPr>
          <w:r w:rsidRPr="00E322CC">
            <w:rPr>
              <w:rFonts w:ascii="Times New Roman" w:eastAsia="Calibri" w:hAnsi="Times New Roman" w:cs="Times New Roman"/>
              <w:lang w:val="tr"/>
            </w:rPr>
            <w:t>Doküman No:</w:t>
          </w:r>
        </w:p>
      </w:tc>
      <w:tc>
        <w:tcPr>
          <w:tcW w:w="939" w:type="pct"/>
          <w:vAlign w:val="center"/>
        </w:tcPr>
        <w:p w14:paraId="224A115C" w14:textId="72D350D6" w:rsidR="005464DA" w:rsidRPr="00E322CC" w:rsidRDefault="005464DA" w:rsidP="005464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lang w:val="tr"/>
            </w:rPr>
          </w:pPr>
          <w:r w:rsidRPr="00E322CC">
            <w:rPr>
              <w:rFonts w:ascii="Times New Roman" w:eastAsia="Calibri" w:hAnsi="Times New Roman" w:cs="Times New Roman"/>
              <w:lang w:val="tr"/>
            </w:rPr>
            <w:t>EYS-FRM-</w:t>
          </w:r>
          <w:r w:rsidR="00F42844">
            <w:rPr>
              <w:rFonts w:ascii="Times New Roman" w:eastAsia="Calibri" w:hAnsi="Times New Roman" w:cs="Times New Roman"/>
              <w:lang w:val="tr"/>
            </w:rPr>
            <w:t>817</w:t>
          </w:r>
        </w:p>
      </w:tc>
    </w:tr>
    <w:tr w:rsidR="005464DA" w:rsidRPr="00E322CC" w14:paraId="4A23EC92" w14:textId="77777777" w:rsidTr="0055349D">
      <w:trPr>
        <w:trHeight w:val="314"/>
      </w:trPr>
      <w:tc>
        <w:tcPr>
          <w:tcW w:w="903" w:type="pct"/>
          <w:vMerge/>
        </w:tcPr>
        <w:p w14:paraId="2CAE256F" w14:textId="77777777" w:rsidR="005464DA" w:rsidRPr="00E322CC" w:rsidRDefault="005464DA" w:rsidP="005464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sz w:val="22"/>
              <w:szCs w:val="22"/>
              <w:lang w:val="tr"/>
            </w:rPr>
          </w:pPr>
        </w:p>
      </w:tc>
      <w:tc>
        <w:tcPr>
          <w:tcW w:w="2173" w:type="pct"/>
          <w:vMerge/>
          <w:vAlign w:val="center"/>
        </w:tcPr>
        <w:p w14:paraId="2FDEE107" w14:textId="77777777" w:rsidR="005464DA" w:rsidRPr="00E322CC" w:rsidRDefault="005464DA" w:rsidP="005464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sz w:val="22"/>
              <w:szCs w:val="22"/>
              <w:lang w:val="tr"/>
            </w:rPr>
          </w:pPr>
        </w:p>
      </w:tc>
      <w:tc>
        <w:tcPr>
          <w:tcW w:w="985" w:type="pct"/>
          <w:vAlign w:val="center"/>
        </w:tcPr>
        <w:p w14:paraId="146B8AE2" w14:textId="77777777" w:rsidR="005464DA" w:rsidRPr="00E322CC" w:rsidRDefault="005464DA" w:rsidP="005464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lang w:val="tr"/>
            </w:rPr>
          </w:pPr>
          <w:r w:rsidRPr="00E322CC">
            <w:rPr>
              <w:rFonts w:ascii="Times New Roman" w:eastAsia="Calibri" w:hAnsi="Times New Roman" w:cs="Times New Roman"/>
              <w:lang w:val="tr"/>
            </w:rPr>
            <w:t>Hazırlama Tarihi:</w:t>
          </w:r>
        </w:p>
      </w:tc>
      <w:tc>
        <w:tcPr>
          <w:tcW w:w="939" w:type="pct"/>
          <w:vAlign w:val="center"/>
        </w:tcPr>
        <w:p w14:paraId="7CBBC28F" w14:textId="77777777" w:rsidR="005464DA" w:rsidRPr="00E322CC" w:rsidRDefault="005464DA" w:rsidP="005464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lang w:val="tr"/>
            </w:rPr>
          </w:pPr>
          <w:r w:rsidRPr="00E322CC">
            <w:rPr>
              <w:rFonts w:ascii="Times New Roman" w:eastAsia="Calibri" w:hAnsi="Times New Roman" w:cs="Times New Roman"/>
              <w:lang w:val="tr"/>
            </w:rPr>
            <w:t xml:space="preserve"> 01.07.2026</w:t>
          </w:r>
        </w:p>
      </w:tc>
    </w:tr>
    <w:tr w:rsidR="005464DA" w:rsidRPr="00E322CC" w14:paraId="4D6E7F33" w14:textId="77777777" w:rsidTr="0055349D">
      <w:trPr>
        <w:trHeight w:val="314"/>
      </w:trPr>
      <w:tc>
        <w:tcPr>
          <w:tcW w:w="903" w:type="pct"/>
          <w:vMerge/>
        </w:tcPr>
        <w:p w14:paraId="5F378A5C" w14:textId="77777777" w:rsidR="005464DA" w:rsidRPr="00E322CC" w:rsidRDefault="005464DA" w:rsidP="005464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sz w:val="22"/>
              <w:szCs w:val="22"/>
              <w:lang w:val="tr"/>
            </w:rPr>
          </w:pPr>
        </w:p>
      </w:tc>
      <w:tc>
        <w:tcPr>
          <w:tcW w:w="2173" w:type="pct"/>
          <w:vMerge/>
          <w:vAlign w:val="center"/>
        </w:tcPr>
        <w:p w14:paraId="70C3C5C8" w14:textId="77777777" w:rsidR="005464DA" w:rsidRPr="00E322CC" w:rsidRDefault="005464DA" w:rsidP="005464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sz w:val="22"/>
              <w:szCs w:val="22"/>
              <w:lang w:val="tr"/>
            </w:rPr>
          </w:pPr>
        </w:p>
      </w:tc>
      <w:tc>
        <w:tcPr>
          <w:tcW w:w="985" w:type="pct"/>
          <w:vAlign w:val="center"/>
        </w:tcPr>
        <w:p w14:paraId="21878C1C" w14:textId="77777777" w:rsidR="005464DA" w:rsidRPr="00E322CC" w:rsidRDefault="005464DA" w:rsidP="005464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lang w:val="tr"/>
            </w:rPr>
          </w:pPr>
          <w:r w:rsidRPr="00E322CC">
            <w:rPr>
              <w:rFonts w:ascii="Times New Roman" w:eastAsia="Calibri" w:hAnsi="Times New Roman" w:cs="Times New Roman"/>
              <w:lang w:val="tr"/>
            </w:rPr>
            <w:t>Revizyon Tarihi:</w:t>
          </w:r>
        </w:p>
      </w:tc>
      <w:tc>
        <w:tcPr>
          <w:tcW w:w="939" w:type="pct"/>
          <w:vAlign w:val="center"/>
        </w:tcPr>
        <w:p w14:paraId="6816CAC9" w14:textId="77777777" w:rsidR="005464DA" w:rsidRPr="00E322CC" w:rsidRDefault="005464DA" w:rsidP="005464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lang w:val="tr"/>
            </w:rPr>
          </w:pPr>
          <w:r w:rsidRPr="00E322CC">
            <w:rPr>
              <w:rFonts w:ascii="Times New Roman" w:eastAsia="Calibri" w:hAnsi="Times New Roman" w:cs="Times New Roman"/>
              <w:lang w:val="tr"/>
            </w:rPr>
            <w:t xml:space="preserve"> -</w:t>
          </w:r>
        </w:p>
      </w:tc>
    </w:tr>
    <w:tr w:rsidR="005464DA" w:rsidRPr="00E322CC" w14:paraId="5E84644D" w14:textId="77777777" w:rsidTr="0055349D">
      <w:trPr>
        <w:trHeight w:val="314"/>
      </w:trPr>
      <w:tc>
        <w:tcPr>
          <w:tcW w:w="903" w:type="pct"/>
          <w:vMerge/>
        </w:tcPr>
        <w:p w14:paraId="23129CDF" w14:textId="77777777" w:rsidR="005464DA" w:rsidRPr="00E322CC" w:rsidRDefault="005464DA" w:rsidP="005464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sz w:val="22"/>
              <w:szCs w:val="22"/>
              <w:lang w:val="tr"/>
            </w:rPr>
          </w:pPr>
        </w:p>
      </w:tc>
      <w:tc>
        <w:tcPr>
          <w:tcW w:w="2173" w:type="pct"/>
          <w:vMerge/>
          <w:vAlign w:val="center"/>
        </w:tcPr>
        <w:p w14:paraId="1C18EC95" w14:textId="77777777" w:rsidR="005464DA" w:rsidRPr="00E322CC" w:rsidRDefault="005464DA" w:rsidP="005464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sz w:val="22"/>
              <w:szCs w:val="22"/>
              <w:lang w:val="tr"/>
            </w:rPr>
          </w:pPr>
        </w:p>
      </w:tc>
      <w:tc>
        <w:tcPr>
          <w:tcW w:w="985" w:type="pct"/>
          <w:vAlign w:val="center"/>
        </w:tcPr>
        <w:p w14:paraId="0338D43E" w14:textId="77777777" w:rsidR="005464DA" w:rsidRPr="00E322CC" w:rsidRDefault="005464DA" w:rsidP="005464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lang w:val="tr"/>
            </w:rPr>
          </w:pPr>
          <w:r w:rsidRPr="00E322CC">
            <w:rPr>
              <w:rFonts w:ascii="Times New Roman" w:eastAsia="Calibri" w:hAnsi="Times New Roman" w:cs="Times New Roman"/>
              <w:lang w:val="tr"/>
            </w:rPr>
            <w:t>Revizyon No:</w:t>
          </w:r>
        </w:p>
      </w:tc>
      <w:tc>
        <w:tcPr>
          <w:tcW w:w="939" w:type="pct"/>
          <w:vAlign w:val="center"/>
        </w:tcPr>
        <w:p w14:paraId="36330645" w14:textId="77777777" w:rsidR="005464DA" w:rsidRPr="00E322CC" w:rsidRDefault="005464DA" w:rsidP="005464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lang w:val="tr"/>
            </w:rPr>
          </w:pPr>
          <w:r w:rsidRPr="00E322CC">
            <w:rPr>
              <w:rFonts w:ascii="Times New Roman" w:eastAsia="Calibri" w:hAnsi="Times New Roman" w:cs="Times New Roman"/>
              <w:lang w:val="tr"/>
            </w:rPr>
            <w:t>0</w:t>
          </w:r>
        </w:p>
      </w:tc>
    </w:tr>
    <w:tr w:rsidR="005464DA" w:rsidRPr="00E322CC" w14:paraId="4CEF4955" w14:textId="77777777" w:rsidTr="0055349D">
      <w:trPr>
        <w:trHeight w:val="314"/>
      </w:trPr>
      <w:tc>
        <w:tcPr>
          <w:tcW w:w="903" w:type="pct"/>
          <w:vMerge/>
        </w:tcPr>
        <w:p w14:paraId="1808C9A6" w14:textId="77777777" w:rsidR="005464DA" w:rsidRPr="00E322CC" w:rsidRDefault="005464DA" w:rsidP="005464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sz w:val="22"/>
              <w:szCs w:val="22"/>
              <w:lang w:val="tr"/>
            </w:rPr>
          </w:pPr>
        </w:p>
      </w:tc>
      <w:tc>
        <w:tcPr>
          <w:tcW w:w="2173" w:type="pct"/>
          <w:vMerge/>
          <w:vAlign w:val="center"/>
        </w:tcPr>
        <w:p w14:paraId="242C9975" w14:textId="77777777" w:rsidR="005464DA" w:rsidRPr="00E322CC" w:rsidRDefault="005464DA" w:rsidP="005464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sz w:val="22"/>
              <w:szCs w:val="22"/>
              <w:lang w:val="tr"/>
            </w:rPr>
          </w:pPr>
        </w:p>
      </w:tc>
      <w:tc>
        <w:tcPr>
          <w:tcW w:w="985" w:type="pct"/>
          <w:vAlign w:val="center"/>
        </w:tcPr>
        <w:p w14:paraId="5E07E12A" w14:textId="77777777" w:rsidR="005464DA" w:rsidRPr="00E322CC" w:rsidRDefault="005464DA" w:rsidP="005464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lang w:val="tr"/>
            </w:rPr>
          </w:pPr>
          <w:r w:rsidRPr="00E322CC">
            <w:rPr>
              <w:rFonts w:ascii="Times New Roman" w:eastAsia="Calibri" w:hAnsi="Times New Roman" w:cs="Times New Roman"/>
              <w:lang w:val="tr"/>
            </w:rPr>
            <w:t>Toplam Sayfa Sayısı:</w:t>
          </w:r>
        </w:p>
      </w:tc>
      <w:tc>
        <w:tcPr>
          <w:tcW w:w="939" w:type="pct"/>
          <w:vAlign w:val="center"/>
        </w:tcPr>
        <w:p w14:paraId="6F55E2EB" w14:textId="2797D253" w:rsidR="005464DA" w:rsidRPr="00E322CC" w:rsidRDefault="005464DA" w:rsidP="005464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lang w:val="tr"/>
            </w:rPr>
          </w:pPr>
          <w:r>
            <w:rPr>
              <w:rFonts w:ascii="Times New Roman" w:eastAsia="Calibri" w:hAnsi="Times New Roman" w:cs="Times New Roman"/>
              <w:lang w:val="tr"/>
            </w:rPr>
            <w:t>2</w:t>
          </w:r>
        </w:p>
      </w:tc>
    </w:tr>
  </w:tbl>
  <w:p w14:paraId="411824DD" w14:textId="77777777" w:rsidR="00E322CC" w:rsidRDefault="00E322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D7C43"/>
    <w:multiLevelType w:val="multilevel"/>
    <w:tmpl w:val="DBCCC2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C7323"/>
    <w:multiLevelType w:val="multilevel"/>
    <w:tmpl w:val="969AFCF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61A85"/>
    <w:multiLevelType w:val="multilevel"/>
    <w:tmpl w:val="4C56F75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03D24"/>
    <w:multiLevelType w:val="multilevel"/>
    <w:tmpl w:val="B3CE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F4DA8"/>
    <w:multiLevelType w:val="hybridMultilevel"/>
    <w:tmpl w:val="F28A3C02"/>
    <w:lvl w:ilvl="0" w:tplc="65FAB4C6">
      <w:start w:val="1"/>
      <w:numFmt w:val="bullet"/>
      <w:lvlText w:val="●"/>
      <w:lvlJc w:val="left"/>
      <w:pPr>
        <w:ind w:left="720" w:hanging="360"/>
      </w:pPr>
    </w:lvl>
    <w:lvl w:ilvl="1" w:tplc="956CD7CC">
      <w:start w:val="1"/>
      <w:numFmt w:val="bullet"/>
      <w:lvlText w:val="○"/>
      <w:lvlJc w:val="left"/>
      <w:pPr>
        <w:ind w:left="1440" w:hanging="360"/>
      </w:pPr>
    </w:lvl>
    <w:lvl w:ilvl="2" w:tplc="53AA23F4">
      <w:start w:val="1"/>
      <w:numFmt w:val="bullet"/>
      <w:lvlText w:val="■"/>
      <w:lvlJc w:val="left"/>
      <w:pPr>
        <w:ind w:left="2160" w:hanging="360"/>
      </w:pPr>
    </w:lvl>
    <w:lvl w:ilvl="3" w:tplc="C2F4AEC0">
      <w:start w:val="1"/>
      <w:numFmt w:val="bullet"/>
      <w:lvlText w:val="●"/>
      <w:lvlJc w:val="left"/>
      <w:pPr>
        <w:ind w:left="2880" w:hanging="360"/>
      </w:pPr>
    </w:lvl>
    <w:lvl w:ilvl="4" w:tplc="B2028BF0">
      <w:start w:val="1"/>
      <w:numFmt w:val="bullet"/>
      <w:lvlText w:val="○"/>
      <w:lvlJc w:val="left"/>
      <w:pPr>
        <w:ind w:left="3600" w:hanging="360"/>
      </w:pPr>
    </w:lvl>
    <w:lvl w:ilvl="5" w:tplc="024C733E">
      <w:start w:val="1"/>
      <w:numFmt w:val="bullet"/>
      <w:lvlText w:val="■"/>
      <w:lvlJc w:val="left"/>
      <w:pPr>
        <w:ind w:left="4320" w:hanging="360"/>
      </w:pPr>
    </w:lvl>
    <w:lvl w:ilvl="6" w:tplc="97DEC444">
      <w:start w:val="1"/>
      <w:numFmt w:val="bullet"/>
      <w:lvlText w:val="●"/>
      <w:lvlJc w:val="left"/>
      <w:pPr>
        <w:ind w:left="5040" w:hanging="360"/>
      </w:pPr>
    </w:lvl>
    <w:lvl w:ilvl="7" w:tplc="DBE6B6EA">
      <w:start w:val="1"/>
      <w:numFmt w:val="bullet"/>
      <w:lvlText w:val="●"/>
      <w:lvlJc w:val="left"/>
      <w:pPr>
        <w:ind w:left="5760" w:hanging="360"/>
      </w:pPr>
    </w:lvl>
    <w:lvl w:ilvl="8" w:tplc="CE2C05D8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3E8249BB"/>
    <w:multiLevelType w:val="multilevel"/>
    <w:tmpl w:val="A62C614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1176D3"/>
    <w:multiLevelType w:val="multilevel"/>
    <w:tmpl w:val="B870103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22C52"/>
    <w:multiLevelType w:val="multilevel"/>
    <w:tmpl w:val="E7B81D4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2A2D55"/>
    <w:multiLevelType w:val="multilevel"/>
    <w:tmpl w:val="A6D611A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F763B8"/>
    <w:multiLevelType w:val="multilevel"/>
    <w:tmpl w:val="8A38E6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C9"/>
    <w:rsid w:val="00032AEE"/>
    <w:rsid w:val="000F140D"/>
    <w:rsid w:val="000F311A"/>
    <w:rsid w:val="002B48B8"/>
    <w:rsid w:val="004520DB"/>
    <w:rsid w:val="00545C15"/>
    <w:rsid w:val="005464DA"/>
    <w:rsid w:val="005A533D"/>
    <w:rsid w:val="005E2AF6"/>
    <w:rsid w:val="006166DA"/>
    <w:rsid w:val="006E2B8E"/>
    <w:rsid w:val="006E6A46"/>
    <w:rsid w:val="00716B57"/>
    <w:rsid w:val="00776D39"/>
    <w:rsid w:val="008506C2"/>
    <w:rsid w:val="008C7536"/>
    <w:rsid w:val="008D7420"/>
    <w:rsid w:val="008E09C9"/>
    <w:rsid w:val="00AF001A"/>
    <w:rsid w:val="00B23AF6"/>
    <w:rsid w:val="00BA390E"/>
    <w:rsid w:val="00CE591A"/>
    <w:rsid w:val="00D970E7"/>
    <w:rsid w:val="00E322CC"/>
    <w:rsid w:val="00E81C97"/>
    <w:rsid w:val="00F42844"/>
    <w:rsid w:val="00FB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E6DB4"/>
  <w15:docId w15:val="{BC6C8F71-CE11-4962-BD0C-32FD1890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716B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6B57"/>
  </w:style>
  <w:style w:type="paragraph" w:styleId="AltBilgi">
    <w:name w:val="footer"/>
    <w:basedOn w:val="Normal"/>
    <w:link w:val="AltBilgiChar"/>
    <w:uiPriority w:val="99"/>
    <w:unhideWhenUsed/>
    <w:rsid w:val="00716B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4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</cp:lastModifiedBy>
  <cp:revision>2</cp:revision>
  <dcterms:created xsi:type="dcterms:W3CDTF">2026-07-01T06:56:00Z</dcterms:created>
  <dcterms:modified xsi:type="dcterms:W3CDTF">2026-07-01T06:56:00Z</dcterms:modified>
</cp:coreProperties>
</file>