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9CB2" w14:textId="77777777" w:rsidR="00AB7443" w:rsidRPr="001315FF" w:rsidRDefault="00AB7443" w:rsidP="001315FF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</w:pPr>
      <w:r w:rsidRPr="001315FF">
        <w:rPr>
          <w:rStyle w:val="Gl"/>
        </w:rPr>
        <w:t>BİRİNCİ BÖLÜM</w:t>
      </w:r>
    </w:p>
    <w:p w14:paraId="7BE54515" w14:textId="0A5F06B5" w:rsidR="00AB7443" w:rsidRPr="001315FF" w:rsidRDefault="00AB7443" w:rsidP="001315FF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Style w:val="Gl"/>
        </w:rPr>
      </w:pPr>
      <w:r w:rsidRPr="001315FF">
        <w:rPr>
          <w:rStyle w:val="Gl"/>
        </w:rPr>
        <w:t>(Amaç, Kapsam ve Tanımlar)</w:t>
      </w:r>
    </w:p>
    <w:p w14:paraId="7A2B157B" w14:textId="77777777" w:rsidR="001315FF" w:rsidRPr="001315FF" w:rsidRDefault="001315FF" w:rsidP="001315FF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Gl"/>
        </w:rPr>
      </w:pPr>
    </w:p>
    <w:p w14:paraId="0D4D82CE" w14:textId="77777777" w:rsidR="00AC3CBB" w:rsidRPr="001315FF" w:rsidRDefault="00AC3CBB" w:rsidP="001315FF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Gl"/>
          <w:shd w:val="clear" w:color="auto" w:fill="FFFFFF"/>
        </w:rPr>
      </w:pPr>
      <w:r w:rsidRPr="001315FF">
        <w:rPr>
          <w:rStyle w:val="Gl"/>
          <w:shd w:val="clear" w:color="auto" w:fill="FFFFFF"/>
        </w:rPr>
        <w:t>AMAÇ</w:t>
      </w:r>
    </w:p>
    <w:p w14:paraId="719FCBEF" w14:textId="6682CF1D" w:rsidR="00AC3CBB" w:rsidRPr="001315FF" w:rsidRDefault="00AC3CBB" w:rsidP="001315FF">
      <w:pPr>
        <w:pStyle w:val="GvdeMetni"/>
        <w:tabs>
          <w:tab w:val="left" w:pos="2127"/>
          <w:tab w:val="left" w:pos="9072"/>
        </w:tabs>
        <w:spacing w:line="360" w:lineRule="auto"/>
        <w:jc w:val="both"/>
      </w:pPr>
      <w:r w:rsidRPr="001315FF">
        <w:rPr>
          <w:b/>
        </w:rPr>
        <w:t xml:space="preserve">MADDE 1 – </w:t>
      </w:r>
      <w:r w:rsidRPr="001315FF">
        <w:t xml:space="preserve">Amaç; Tekirdağ Namık Kemal Üniversitesi Sağlık </w:t>
      </w:r>
      <w:r w:rsidR="00AC2828">
        <w:t>Bilimleri Fakültesi</w:t>
      </w:r>
      <w:r w:rsidRPr="001315FF">
        <w:t xml:space="preserve"> </w:t>
      </w:r>
      <w:r w:rsidR="00320987" w:rsidRPr="001315FF">
        <w:t>Mezu</w:t>
      </w:r>
      <w:r w:rsidRPr="001315FF">
        <w:t>n</w:t>
      </w:r>
      <w:r w:rsidR="00320987" w:rsidRPr="001315FF">
        <w:t xml:space="preserve"> Takip</w:t>
      </w:r>
      <w:r w:rsidRPr="001315FF">
        <w:t xml:space="preserve"> Komisyonu’nun çalışma prosedürlerini belirlemektir.</w:t>
      </w:r>
      <w:r w:rsidR="00320987" w:rsidRPr="001315FF">
        <w:rPr>
          <w:shd w:val="clear" w:color="auto" w:fill="FFFFFF"/>
        </w:rPr>
        <w:t xml:space="preserve"> </w:t>
      </w:r>
    </w:p>
    <w:p w14:paraId="1A5F8B62" w14:textId="77777777" w:rsidR="00AC3CBB" w:rsidRPr="001315FF" w:rsidRDefault="00AC3CBB" w:rsidP="001315FF">
      <w:pPr>
        <w:pStyle w:val="NormalWeb"/>
        <w:shd w:val="clear" w:color="auto" w:fill="FFFFFF"/>
        <w:spacing w:before="0" w:beforeAutospacing="0" w:after="150" w:afterAutospacing="0" w:line="360" w:lineRule="auto"/>
      </w:pPr>
    </w:p>
    <w:p w14:paraId="5E72F64E" w14:textId="77777777" w:rsidR="00AC3CBB" w:rsidRPr="001315FF" w:rsidRDefault="00AC3CBB" w:rsidP="001315FF">
      <w:pPr>
        <w:pStyle w:val="NormalWeb"/>
        <w:shd w:val="clear" w:color="auto" w:fill="FFFFFF"/>
        <w:spacing w:before="0" w:beforeAutospacing="0" w:after="150" w:afterAutospacing="0" w:line="360" w:lineRule="auto"/>
        <w:rPr>
          <w:b/>
          <w:bCs/>
        </w:rPr>
      </w:pPr>
      <w:r w:rsidRPr="001315FF">
        <w:rPr>
          <w:b/>
          <w:bCs/>
        </w:rPr>
        <w:t>KAPSAM</w:t>
      </w:r>
    </w:p>
    <w:p w14:paraId="5BF7123C" w14:textId="09D31DC5" w:rsidR="00320987" w:rsidRPr="001315FF" w:rsidRDefault="00AC3CBB" w:rsidP="001315FF">
      <w:pPr>
        <w:pStyle w:val="NormalWeb"/>
        <w:shd w:val="clear" w:color="auto" w:fill="FFFFFF"/>
        <w:spacing w:before="0" w:beforeAutospacing="0" w:after="150" w:afterAutospacing="0" w:line="360" w:lineRule="auto"/>
      </w:pPr>
      <w:r w:rsidRPr="001315FF">
        <w:rPr>
          <w:b/>
          <w:bCs/>
        </w:rPr>
        <w:t>MADDE 2 –</w:t>
      </w:r>
      <w:r w:rsidRPr="001315FF">
        <w:t xml:space="preserve"> </w:t>
      </w:r>
      <w:r w:rsidR="00320987" w:rsidRPr="001315FF">
        <w:t xml:space="preserve">Bu prosedür, </w:t>
      </w:r>
      <w:r w:rsidRPr="001315FF">
        <w:t xml:space="preserve">Tekirdağ Namık Kemal Üniversitesi Sağlık </w:t>
      </w:r>
      <w:r w:rsidR="00AC2828">
        <w:t>Bilimleri Fakültesi</w:t>
      </w:r>
      <w:r w:rsidRPr="001315FF">
        <w:t xml:space="preserve"> </w:t>
      </w:r>
      <w:r w:rsidR="00320987" w:rsidRPr="001315FF">
        <w:t>Mezun Takip</w:t>
      </w:r>
      <w:r w:rsidRPr="001315FF">
        <w:t xml:space="preserve"> Komisyonu’nun </w:t>
      </w:r>
      <w:r w:rsidR="00320987" w:rsidRPr="001315FF">
        <w:t>kuruluşu</w:t>
      </w:r>
      <w:r w:rsidRPr="001315FF">
        <w:t>, görev ve sorumlulukları, yetkileri, kararlarının uygulanması ve takibini kapsar.</w:t>
      </w:r>
    </w:p>
    <w:p w14:paraId="3376EC27" w14:textId="77777777" w:rsidR="00AC3CBB" w:rsidRPr="001315FF" w:rsidRDefault="00AC3CBB" w:rsidP="001315FF">
      <w:pPr>
        <w:pStyle w:val="GvdeMetni"/>
        <w:tabs>
          <w:tab w:val="left" w:pos="142"/>
        </w:tabs>
        <w:spacing w:line="360" w:lineRule="auto"/>
        <w:jc w:val="both"/>
      </w:pPr>
    </w:p>
    <w:p w14:paraId="744E561A" w14:textId="77777777" w:rsidR="00AC3CBB" w:rsidRPr="001315FF" w:rsidRDefault="00AC3CBB" w:rsidP="001315FF">
      <w:pPr>
        <w:pStyle w:val="GvdeMetni"/>
        <w:tabs>
          <w:tab w:val="left" w:pos="142"/>
        </w:tabs>
        <w:spacing w:line="360" w:lineRule="auto"/>
        <w:jc w:val="both"/>
        <w:rPr>
          <w:b/>
          <w:bCs/>
        </w:rPr>
      </w:pPr>
      <w:r w:rsidRPr="001315FF">
        <w:rPr>
          <w:b/>
          <w:bCs/>
        </w:rPr>
        <w:t>TANIMLAR</w:t>
      </w:r>
    </w:p>
    <w:p w14:paraId="66F29F40" w14:textId="3D905DC3" w:rsidR="00320987" w:rsidRPr="001315FF" w:rsidRDefault="00AC3CBB" w:rsidP="001315FF">
      <w:pPr>
        <w:pStyle w:val="NormalWeb"/>
        <w:shd w:val="clear" w:color="auto" w:fill="FFFFFF"/>
        <w:spacing w:before="0" w:beforeAutospacing="0" w:after="150" w:afterAutospacing="0" w:line="360" w:lineRule="auto"/>
      </w:pPr>
      <w:r w:rsidRPr="001315FF">
        <w:rPr>
          <w:b/>
        </w:rPr>
        <w:t xml:space="preserve">MADDE </w:t>
      </w:r>
      <w:r w:rsidR="001315FF" w:rsidRPr="001315FF">
        <w:rPr>
          <w:b/>
        </w:rPr>
        <w:t>3</w:t>
      </w:r>
      <w:r w:rsidRPr="001315FF">
        <w:rPr>
          <w:b/>
        </w:rPr>
        <w:t xml:space="preserve"> – </w:t>
      </w:r>
      <w:r w:rsidRPr="001315FF">
        <w:t>Bu prosedürün uygulanmasında;</w:t>
      </w:r>
    </w:p>
    <w:p w14:paraId="57241937" w14:textId="613E4CC5" w:rsidR="00320987" w:rsidRPr="001315FF" w:rsidRDefault="00320987" w:rsidP="001315FF">
      <w:pPr>
        <w:pStyle w:val="ListeParagraf"/>
        <w:numPr>
          <w:ilvl w:val="0"/>
          <w:numId w:val="1"/>
        </w:numPr>
        <w:tabs>
          <w:tab w:val="left" w:pos="142"/>
          <w:tab w:val="left" w:pos="284"/>
          <w:tab w:val="left" w:pos="367"/>
          <w:tab w:val="left" w:pos="2127"/>
        </w:tabs>
        <w:spacing w:line="360" w:lineRule="auto"/>
        <w:rPr>
          <w:sz w:val="24"/>
          <w:szCs w:val="24"/>
        </w:rPr>
      </w:pPr>
      <w:r w:rsidRPr="001315FF">
        <w:rPr>
          <w:b/>
          <w:bCs/>
          <w:sz w:val="24"/>
          <w:szCs w:val="24"/>
        </w:rPr>
        <w:t xml:space="preserve">Üniversite: </w:t>
      </w:r>
      <w:r w:rsidRPr="001315FF">
        <w:rPr>
          <w:sz w:val="24"/>
          <w:szCs w:val="24"/>
        </w:rPr>
        <w:t>Tekirdağ Namık Kemal Üniversitesi’ni,</w:t>
      </w:r>
    </w:p>
    <w:p w14:paraId="616E1379" w14:textId="174452A4" w:rsidR="00320987" w:rsidRPr="001315FF" w:rsidRDefault="00AC2828" w:rsidP="001315FF">
      <w:pPr>
        <w:pStyle w:val="ListeParagraf"/>
        <w:numPr>
          <w:ilvl w:val="0"/>
          <w:numId w:val="1"/>
        </w:numPr>
        <w:tabs>
          <w:tab w:val="left" w:pos="142"/>
          <w:tab w:val="left" w:pos="284"/>
          <w:tab w:val="left" w:pos="367"/>
          <w:tab w:val="left" w:pos="2127"/>
        </w:tabs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Fakülte</w:t>
      </w:r>
      <w:r w:rsidR="00AC3CBB" w:rsidRPr="001315FF">
        <w:rPr>
          <w:b/>
          <w:bCs/>
          <w:sz w:val="24"/>
          <w:szCs w:val="24"/>
        </w:rPr>
        <w:t>:</w:t>
      </w:r>
      <w:r w:rsidR="00AC3CBB" w:rsidRPr="001315FF">
        <w:rPr>
          <w:sz w:val="24"/>
          <w:szCs w:val="24"/>
        </w:rPr>
        <w:t xml:space="preserve"> Tekirdağ Namık Kemal Üniversitesi Sağlık </w:t>
      </w:r>
      <w:r>
        <w:rPr>
          <w:sz w:val="24"/>
          <w:szCs w:val="24"/>
        </w:rPr>
        <w:t>Bilimleri Fakültesi</w:t>
      </w:r>
      <w:r w:rsidR="00AC3CBB" w:rsidRPr="001315FF">
        <w:rPr>
          <w:sz w:val="24"/>
          <w:szCs w:val="24"/>
        </w:rPr>
        <w:t>’n</w:t>
      </w:r>
      <w:r>
        <w:rPr>
          <w:sz w:val="24"/>
          <w:szCs w:val="24"/>
        </w:rPr>
        <w:t>i</w:t>
      </w:r>
      <w:r w:rsidR="00AC3CBB" w:rsidRPr="001315FF">
        <w:rPr>
          <w:sz w:val="24"/>
          <w:szCs w:val="24"/>
        </w:rPr>
        <w:t>,</w:t>
      </w:r>
    </w:p>
    <w:p w14:paraId="09CCEBB1" w14:textId="5C8E7318" w:rsidR="00320987" w:rsidRPr="001315FF" w:rsidRDefault="00232C5F" w:rsidP="001315FF">
      <w:pPr>
        <w:pStyle w:val="ListeParagraf"/>
        <w:numPr>
          <w:ilvl w:val="0"/>
          <w:numId w:val="1"/>
        </w:numPr>
        <w:tabs>
          <w:tab w:val="left" w:pos="142"/>
          <w:tab w:val="left" w:pos="284"/>
          <w:tab w:val="left" w:pos="367"/>
          <w:tab w:val="left" w:pos="2127"/>
        </w:tabs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Dekan</w:t>
      </w:r>
      <w:r w:rsidR="00320987" w:rsidRPr="001315FF">
        <w:rPr>
          <w:b/>
          <w:bCs/>
          <w:sz w:val="24"/>
          <w:szCs w:val="24"/>
        </w:rPr>
        <w:t>:</w:t>
      </w:r>
      <w:r w:rsidR="00320987" w:rsidRPr="001315FF">
        <w:rPr>
          <w:sz w:val="24"/>
          <w:szCs w:val="24"/>
        </w:rPr>
        <w:t xml:space="preserve"> Sağlık </w:t>
      </w:r>
      <w:r w:rsidR="00AC2828">
        <w:rPr>
          <w:sz w:val="24"/>
          <w:szCs w:val="24"/>
        </w:rPr>
        <w:t>Bilimleri Fakültesi</w:t>
      </w:r>
      <w:r w:rsidR="00320987" w:rsidRPr="001315FF">
        <w:rPr>
          <w:sz w:val="24"/>
          <w:szCs w:val="24"/>
        </w:rPr>
        <w:t xml:space="preserve"> </w:t>
      </w:r>
      <w:r>
        <w:rPr>
          <w:sz w:val="24"/>
          <w:szCs w:val="24"/>
        </w:rPr>
        <w:t>Dekanı</w:t>
      </w:r>
      <w:r w:rsidR="00320987" w:rsidRPr="001315FF">
        <w:rPr>
          <w:sz w:val="24"/>
          <w:szCs w:val="24"/>
        </w:rPr>
        <w:t>,</w:t>
      </w:r>
    </w:p>
    <w:p w14:paraId="249A4D3D" w14:textId="617E8AC2" w:rsidR="00AC3CBB" w:rsidRPr="001315FF" w:rsidRDefault="00AC3CBB" w:rsidP="001315FF">
      <w:pPr>
        <w:pStyle w:val="ListeParagraf"/>
        <w:numPr>
          <w:ilvl w:val="0"/>
          <w:numId w:val="1"/>
        </w:numPr>
        <w:tabs>
          <w:tab w:val="left" w:pos="367"/>
          <w:tab w:val="left" w:pos="2127"/>
        </w:tabs>
        <w:spacing w:line="360" w:lineRule="auto"/>
        <w:rPr>
          <w:sz w:val="24"/>
          <w:szCs w:val="24"/>
        </w:rPr>
      </w:pPr>
      <w:r w:rsidRPr="001315FF">
        <w:rPr>
          <w:b/>
          <w:bCs/>
          <w:sz w:val="24"/>
          <w:szCs w:val="24"/>
        </w:rPr>
        <w:t>Komisyon:</w:t>
      </w:r>
      <w:r w:rsidRPr="001315FF">
        <w:rPr>
          <w:sz w:val="24"/>
          <w:szCs w:val="24"/>
        </w:rPr>
        <w:t xml:space="preserve"> </w:t>
      </w:r>
      <w:r w:rsidR="00320987" w:rsidRPr="001315FF">
        <w:rPr>
          <w:sz w:val="24"/>
          <w:szCs w:val="24"/>
        </w:rPr>
        <w:t xml:space="preserve">Mezun durumundaki öğrencilerle iletişimi ve takibi sağlayan Sağlık </w:t>
      </w:r>
      <w:r w:rsidR="00AC2828">
        <w:rPr>
          <w:sz w:val="24"/>
          <w:szCs w:val="24"/>
        </w:rPr>
        <w:t>Bilimleri Fakültesi</w:t>
      </w:r>
      <w:r w:rsidR="00320987" w:rsidRPr="001315FF">
        <w:rPr>
          <w:sz w:val="24"/>
          <w:szCs w:val="24"/>
        </w:rPr>
        <w:t xml:space="preserve"> Mezun Takip Komisyonunu, </w:t>
      </w:r>
    </w:p>
    <w:p w14:paraId="4E91DD13" w14:textId="39FFE118" w:rsidR="00AC3CBB" w:rsidRPr="001315FF" w:rsidRDefault="00AC3CBB" w:rsidP="001315FF">
      <w:pPr>
        <w:pStyle w:val="ListeParagraf"/>
        <w:numPr>
          <w:ilvl w:val="0"/>
          <w:numId w:val="1"/>
        </w:numPr>
        <w:tabs>
          <w:tab w:val="left" w:pos="376"/>
          <w:tab w:val="left" w:pos="2127"/>
        </w:tabs>
        <w:spacing w:line="360" w:lineRule="auto"/>
        <w:rPr>
          <w:sz w:val="24"/>
          <w:szCs w:val="24"/>
        </w:rPr>
      </w:pPr>
      <w:r w:rsidRPr="001315FF">
        <w:rPr>
          <w:b/>
          <w:bCs/>
          <w:sz w:val="24"/>
          <w:szCs w:val="24"/>
        </w:rPr>
        <w:t>Başkan:</w:t>
      </w:r>
      <w:r w:rsidRPr="001315FF">
        <w:rPr>
          <w:sz w:val="24"/>
          <w:szCs w:val="24"/>
        </w:rPr>
        <w:t xml:space="preserve"> Sağlık </w:t>
      </w:r>
      <w:r w:rsidR="00AC2828">
        <w:rPr>
          <w:sz w:val="24"/>
          <w:szCs w:val="24"/>
        </w:rPr>
        <w:t>Bilimleri Fakültesi</w:t>
      </w:r>
      <w:r w:rsidRPr="001315FF">
        <w:rPr>
          <w:sz w:val="24"/>
          <w:szCs w:val="24"/>
        </w:rPr>
        <w:t xml:space="preserve"> </w:t>
      </w:r>
      <w:r w:rsidR="006569BB" w:rsidRPr="001315FF">
        <w:rPr>
          <w:sz w:val="24"/>
          <w:szCs w:val="24"/>
        </w:rPr>
        <w:t xml:space="preserve">Mezun Takip Komisyonu </w:t>
      </w:r>
      <w:r w:rsidRPr="001315FF">
        <w:rPr>
          <w:sz w:val="24"/>
          <w:szCs w:val="24"/>
        </w:rPr>
        <w:t>başkanını,</w:t>
      </w:r>
    </w:p>
    <w:p w14:paraId="4CDAF96B" w14:textId="2F469E02" w:rsidR="00AC3CBB" w:rsidRPr="001315FF" w:rsidRDefault="00AC3CBB" w:rsidP="001315FF">
      <w:pPr>
        <w:pStyle w:val="ListeParagraf"/>
        <w:numPr>
          <w:ilvl w:val="0"/>
          <w:numId w:val="1"/>
        </w:numPr>
        <w:tabs>
          <w:tab w:val="left" w:pos="376"/>
          <w:tab w:val="left" w:pos="2127"/>
        </w:tabs>
        <w:spacing w:line="360" w:lineRule="auto"/>
        <w:rPr>
          <w:sz w:val="24"/>
          <w:szCs w:val="24"/>
        </w:rPr>
      </w:pPr>
      <w:r w:rsidRPr="001315FF">
        <w:rPr>
          <w:b/>
          <w:bCs/>
          <w:sz w:val="24"/>
          <w:szCs w:val="24"/>
        </w:rPr>
        <w:t>Raportör:</w:t>
      </w:r>
      <w:r w:rsidRPr="001315FF">
        <w:rPr>
          <w:sz w:val="24"/>
          <w:szCs w:val="24"/>
        </w:rPr>
        <w:t xml:space="preserve"> Sağlık </w:t>
      </w:r>
      <w:r w:rsidR="00AC2828">
        <w:rPr>
          <w:sz w:val="24"/>
          <w:szCs w:val="24"/>
        </w:rPr>
        <w:t>Bilimleri Fakültesi</w:t>
      </w:r>
      <w:r w:rsidRPr="001315FF">
        <w:rPr>
          <w:sz w:val="24"/>
          <w:szCs w:val="24"/>
        </w:rPr>
        <w:t xml:space="preserve"> </w:t>
      </w:r>
      <w:r w:rsidR="006569BB" w:rsidRPr="001315FF">
        <w:rPr>
          <w:sz w:val="24"/>
          <w:szCs w:val="24"/>
        </w:rPr>
        <w:t xml:space="preserve">Mezun Takip Komisyonu </w:t>
      </w:r>
      <w:r w:rsidRPr="001315FF">
        <w:rPr>
          <w:sz w:val="24"/>
          <w:szCs w:val="24"/>
        </w:rPr>
        <w:t>raportörünü,</w:t>
      </w:r>
    </w:p>
    <w:p w14:paraId="079F5DB5" w14:textId="6E0A3CA7" w:rsidR="00AC3CBB" w:rsidRPr="001315FF" w:rsidRDefault="00AC3CBB" w:rsidP="001315FF">
      <w:pPr>
        <w:pStyle w:val="ListeParagraf"/>
        <w:numPr>
          <w:ilvl w:val="0"/>
          <w:numId w:val="1"/>
        </w:numPr>
        <w:tabs>
          <w:tab w:val="left" w:pos="376"/>
          <w:tab w:val="left" w:pos="2127"/>
        </w:tabs>
        <w:spacing w:line="360" w:lineRule="auto"/>
        <w:rPr>
          <w:sz w:val="24"/>
          <w:szCs w:val="24"/>
        </w:rPr>
      </w:pPr>
      <w:r w:rsidRPr="001315FF">
        <w:rPr>
          <w:b/>
          <w:bCs/>
          <w:sz w:val="24"/>
          <w:szCs w:val="24"/>
        </w:rPr>
        <w:t>Üyeler:</w:t>
      </w:r>
      <w:r w:rsidRPr="001315FF">
        <w:rPr>
          <w:sz w:val="24"/>
          <w:szCs w:val="24"/>
        </w:rPr>
        <w:t xml:space="preserve"> Sağlık </w:t>
      </w:r>
      <w:r w:rsidR="00AC2828">
        <w:rPr>
          <w:sz w:val="24"/>
          <w:szCs w:val="24"/>
        </w:rPr>
        <w:t>Bilimleri Fakültesi</w:t>
      </w:r>
      <w:r w:rsidRPr="001315FF">
        <w:rPr>
          <w:sz w:val="24"/>
          <w:szCs w:val="24"/>
        </w:rPr>
        <w:t xml:space="preserve"> </w:t>
      </w:r>
      <w:r w:rsidR="006569BB" w:rsidRPr="001315FF">
        <w:rPr>
          <w:sz w:val="24"/>
          <w:szCs w:val="24"/>
        </w:rPr>
        <w:t xml:space="preserve">Mezun Takip Komisyonu </w:t>
      </w:r>
      <w:r w:rsidRPr="001315FF">
        <w:rPr>
          <w:sz w:val="24"/>
          <w:szCs w:val="24"/>
        </w:rPr>
        <w:t>üyelerini ifade eder.</w:t>
      </w:r>
    </w:p>
    <w:p w14:paraId="017F6B4D" w14:textId="61E41A99" w:rsidR="001315FF" w:rsidRPr="001315FF" w:rsidRDefault="001315FF" w:rsidP="001315FF">
      <w:pPr>
        <w:tabs>
          <w:tab w:val="left" w:pos="376"/>
          <w:tab w:val="left" w:pos="2127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DD56CC" w14:textId="74578335" w:rsidR="001315FF" w:rsidRPr="001315FF" w:rsidRDefault="001315FF" w:rsidP="001315FF">
      <w:pPr>
        <w:tabs>
          <w:tab w:val="left" w:pos="376"/>
          <w:tab w:val="left" w:pos="2127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5183CF" w14:textId="77777777" w:rsidR="001315FF" w:rsidRPr="001315FF" w:rsidRDefault="001315FF" w:rsidP="001315FF">
      <w:pPr>
        <w:tabs>
          <w:tab w:val="left" w:pos="376"/>
          <w:tab w:val="left" w:pos="2127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5D7B922" w14:textId="77777777" w:rsidR="002B5ADC" w:rsidRPr="001315FF" w:rsidRDefault="002B5ADC" w:rsidP="001315FF">
      <w:pPr>
        <w:pStyle w:val="Balk1"/>
        <w:tabs>
          <w:tab w:val="left" w:pos="2127"/>
        </w:tabs>
        <w:spacing w:line="360" w:lineRule="auto"/>
        <w:ind w:left="0"/>
        <w:jc w:val="center"/>
      </w:pPr>
      <w:r w:rsidRPr="001315FF">
        <w:t>İKİNCİ BÖLÜM</w:t>
      </w:r>
    </w:p>
    <w:p w14:paraId="7643F08A" w14:textId="4CC0ABAD" w:rsidR="001315FF" w:rsidRPr="001315FF" w:rsidRDefault="002B5ADC" w:rsidP="001315FF">
      <w:pPr>
        <w:tabs>
          <w:tab w:val="left" w:pos="2127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5FF">
        <w:rPr>
          <w:rFonts w:ascii="Times New Roman" w:hAnsi="Times New Roman" w:cs="Times New Roman"/>
          <w:b/>
          <w:sz w:val="24"/>
          <w:szCs w:val="24"/>
        </w:rPr>
        <w:t>Komisyon</w:t>
      </w:r>
      <w:r w:rsidR="007870C8" w:rsidRPr="001315FF">
        <w:rPr>
          <w:rFonts w:ascii="Times New Roman" w:hAnsi="Times New Roman" w:cs="Times New Roman"/>
          <w:b/>
          <w:sz w:val="24"/>
          <w:szCs w:val="24"/>
        </w:rPr>
        <w:t xml:space="preserve"> Üyelerinin</w:t>
      </w:r>
      <w:r w:rsidRPr="001315FF">
        <w:rPr>
          <w:rFonts w:ascii="Times New Roman" w:hAnsi="Times New Roman" w:cs="Times New Roman"/>
          <w:b/>
          <w:sz w:val="24"/>
          <w:szCs w:val="24"/>
        </w:rPr>
        <w:t xml:space="preserve"> Görevleri</w:t>
      </w:r>
      <w:r w:rsidR="007870C8" w:rsidRPr="001315FF">
        <w:rPr>
          <w:rFonts w:ascii="Times New Roman" w:hAnsi="Times New Roman" w:cs="Times New Roman"/>
          <w:b/>
          <w:sz w:val="24"/>
          <w:szCs w:val="24"/>
        </w:rPr>
        <w:t>, Hedefleri, Çalışma İlkeleri</w:t>
      </w:r>
      <w:r w:rsidRPr="001315FF">
        <w:rPr>
          <w:rFonts w:ascii="Times New Roman" w:hAnsi="Times New Roman" w:cs="Times New Roman"/>
          <w:b/>
          <w:sz w:val="24"/>
          <w:szCs w:val="24"/>
        </w:rPr>
        <w:t xml:space="preserve"> ve Faaliyetleri</w:t>
      </w:r>
    </w:p>
    <w:p w14:paraId="7A46025C" w14:textId="77777777" w:rsidR="002B5ADC" w:rsidRPr="001315FF" w:rsidRDefault="002B5ADC" w:rsidP="001315FF">
      <w:pPr>
        <w:pStyle w:val="Balk1"/>
        <w:tabs>
          <w:tab w:val="left" w:pos="567"/>
        </w:tabs>
        <w:spacing w:line="360" w:lineRule="auto"/>
        <w:ind w:left="0"/>
        <w:jc w:val="both"/>
      </w:pPr>
      <w:r w:rsidRPr="001315FF">
        <w:lastRenderedPageBreak/>
        <w:t>Komisyon Üyelerinin Görev ve Sorumlulukları</w:t>
      </w:r>
    </w:p>
    <w:p w14:paraId="53802BC2" w14:textId="60FE25F1" w:rsidR="002B5ADC" w:rsidRPr="001315FF" w:rsidRDefault="002B5ADC" w:rsidP="001315FF">
      <w:pPr>
        <w:pStyle w:val="GvdeMetni"/>
        <w:tabs>
          <w:tab w:val="left" w:pos="2127"/>
        </w:tabs>
        <w:spacing w:line="360" w:lineRule="auto"/>
        <w:jc w:val="both"/>
        <w:rPr>
          <w:shd w:val="clear" w:color="auto" w:fill="FFFFFF"/>
        </w:rPr>
      </w:pPr>
      <w:r w:rsidRPr="001315FF">
        <w:rPr>
          <w:b/>
        </w:rPr>
        <w:t xml:space="preserve">MADDE </w:t>
      </w:r>
      <w:r w:rsidR="001315FF" w:rsidRPr="001315FF">
        <w:rPr>
          <w:b/>
        </w:rPr>
        <w:t>4</w:t>
      </w:r>
      <w:r w:rsidRPr="001315FF">
        <w:rPr>
          <w:b/>
        </w:rPr>
        <w:t xml:space="preserve"> – </w:t>
      </w:r>
      <w:r w:rsidRPr="001315FF">
        <w:t>Başkan,</w:t>
      </w:r>
      <w:r w:rsidRPr="001315FF">
        <w:rPr>
          <w:shd w:val="clear" w:color="auto" w:fill="FFFFFF"/>
        </w:rPr>
        <w:t xml:space="preserve"> üyelerin toplantılara katılımını, hedef ve belirlenen takvim çerçevesinde uyumlu çalışmasını ve raporların </w:t>
      </w:r>
      <w:r w:rsidR="00232C5F">
        <w:rPr>
          <w:shd w:val="clear" w:color="auto" w:fill="FFFFFF"/>
        </w:rPr>
        <w:t>dekana</w:t>
      </w:r>
      <w:r w:rsidRPr="001315FF">
        <w:rPr>
          <w:shd w:val="clear" w:color="auto" w:fill="FFFFFF"/>
        </w:rPr>
        <w:t xml:space="preserve"> iletilmesini sağlamaktan sorumludur. </w:t>
      </w:r>
    </w:p>
    <w:p w14:paraId="108B0EAC" w14:textId="3F275E76" w:rsidR="00BB5A34" w:rsidRPr="001315FF" w:rsidRDefault="003167FE" w:rsidP="001315FF">
      <w:pPr>
        <w:pStyle w:val="GvdeMetni"/>
        <w:tabs>
          <w:tab w:val="left" w:pos="2127"/>
        </w:tabs>
        <w:spacing w:line="360" w:lineRule="auto"/>
        <w:jc w:val="both"/>
        <w:rPr>
          <w:shd w:val="clear" w:color="auto" w:fill="FFFFFF"/>
        </w:rPr>
      </w:pPr>
      <w:r w:rsidRPr="001315FF">
        <w:rPr>
          <w:b/>
          <w:bCs/>
          <w:shd w:val="clear" w:color="auto" w:fill="FFFFFF"/>
        </w:rPr>
        <w:t xml:space="preserve">MADDE </w:t>
      </w:r>
      <w:r w:rsidR="001315FF" w:rsidRPr="001315FF">
        <w:rPr>
          <w:b/>
          <w:bCs/>
          <w:shd w:val="clear" w:color="auto" w:fill="FFFFFF"/>
        </w:rPr>
        <w:t>5</w:t>
      </w:r>
      <w:r w:rsidRPr="001315FF">
        <w:rPr>
          <w:b/>
          <w:bCs/>
          <w:shd w:val="clear" w:color="auto" w:fill="FFFFFF"/>
        </w:rPr>
        <w:t xml:space="preserve"> </w:t>
      </w:r>
      <w:r w:rsidR="00BB5A34" w:rsidRPr="001315FF">
        <w:rPr>
          <w:b/>
          <w:bCs/>
          <w:shd w:val="clear" w:color="auto" w:fill="FFFFFF"/>
        </w:rPr>
        <w:t>–</w:t>
      </w:r>
      <w:r w:rsidRPr="001315FF">
        <w:rPr>
          <w:shd w:val="clear" w:color="auto" w:fill="FFFFFF"/>
        </w:rPr>
        <w:t xml:space="preserve"> </w:t>
      </w:r>
      <w:r w:rsidR="00BB5A34" w:rsidRPr="001315FF">
        <w:rPr>
          <w:shd w:val="clear" w:color="auto" w:fill="FFFFFF"/>
        </w:rPr>
        <w:t xml:space="preserve">Raportör, toplantı tarihini ve gündemini gibi bilgi akışlarını komisyon üyelerine sağlamak; toplantı tutanaklarının yazılması, arşivlenmesi ve alınan kararların komisyon başkanı ve üyelere sunulmasını sağlamaktan sorumludur. </w:t>
      </w:r>
    </w:p>
    <w:p w14:paraId="1E4110B5" w14:textId="00F7D904" w:rsidR="00BB5A34" w:rsidRPr="001315FF" w:rsidRDefault="00BB5A34" w:rsidP="001315FF">
      <w:pPr>
        <w:pStyle w:val="GvdeMetni"/>
        <w:tabs>
          <w:tab w:val="left" w:pos="2127"/>
        </w:tabs>
        <w:spacing w:line="360" w:lineRule="auto"/>
        <w:jc w:val="both"/>
      </w:pPr>
      <w:r w:rsidRPr="001315FF">
        <w:rPr>
          <w:b/>
          <w:bCs/>
        </w:rPr>
        <w:t xml:space="preserve">MADDE </w:t>
      </w:r>
      <w:r w:rsidR="001315FF" w:rsidRPr="001315FF">
        <w:rPr>
          <w:b/>
          <w:bCs/>
        </w:rPr>
        <w:t>6</w:t>
      </w:r>
      <w:r w:rsidRPr="001315FF">
        <w:rPr>
          <w:b/>
          <w:bCs/>
        </w:rPr>
        <w:t xml:space="preserve"> – </w:t>
      </w:r>
      <w:r w:rsidRPr="001315FF">
        <w:t>Üye</w:t>
      </w:r>
      <w:r w:rsidR="00BF220F" w:rsidRPr="001315FF">
        <w:t xml:space="preserve">, komisyonun ve </w:t>
      </w:r>
      <w:r w:rsidR="00B067BC">
        <w:t>fakültenin</w:t>
      </w:r>
      <w:r w:rsidR="00BF220F" w:rsidRPr="001315FF">
        <w:t xml:space="preserve"> belirlediği hedeflere yönelik planlanan çalışma ve toplantılar</w:t>
      </w:r>
      <w:r w:rsidR="002809C4">
        <w:t>a</w:t>
      </w:r>
      <w:r w:rsidR="00BF220F" w:rsidRPr="001315FF">
        <w:t xml:space="preserve"> katılmaktan, komisyonun faaliyetleri hakkında akademik personel ve öğrencilere bilgi aktarmaktan, görüş ve önerileri komisyona iletmekten sorumludur.</w:t>
      </w:r>
    </w:p>
    <w:p w14:paraId="66D74C62" w14:textId="77777777" w:rsidR="001315FF" w:rsidRPr="001315FF" w:rsidRDefault="001315FF" w:rsidP="001315FF">
      <w:pPr>
        <w:pStyle w:val="GvdeMetni"/>
        <w:tabs>
          <w:tab w:val="left" w:pos="2127"/>
        </w:tabs>
        <w:spacing w:line="360" w:lineRule="auto"/>
        <w:jc w:val="both"/>
      </w:pPr>
    </w:p>
    <w:p w14:paraId="4E7EBC3D" w14:textId="3796F286" w:rsidR="00BB5A34" w:rsidRPr="001315FF" w:rsidRDefault="007870C8" w:rsidP="001315FF">
      <w:pPr>
        <w:pStyle w:val="GvdeMetni"/>
        <w:tabs>
          <w:tab w:val="left" w:pos="2127"/>
        </w:tabs>
        <w:spacing w:line="360" w:lineRule="auto"/>
        <w:jc w:val="both"/>
        <w:rPr>
          <w:b/>
          <w:bCs/>
        </w:rPr>
      </w:pPr>
      <w:r w:rsidRPr="001315FF">
        <w:rPr>
          <w:b/>
          <w:bCs/>
        </w:rPr>
        <w:t>Komisyonun Hedefleri</w:t>
      </w:r>
    </w:p>
    <w:p w14:paraId="34E2D17A" w14:textId="09323906" w:rsidR="007870C8" w:rsidRPr="001315FF" w:rsidRDefault="007870C8" w:rsidP="001315FF">
      <w:pPr>
        <w:pStyle w:val="GvdeMetni"/>
        <w:tabs>
          <w:tab w:val="left" w:pos="2127"/>
        </w:tabs>
        <w:spacing w:line="360" w:lineRule="auto"/>
        <w:jc w:val="both"/>
      </w:pPr>
      <w:r w:rsidRPr="001315FF">
        <w:rPr>
          <w:b/>
          <w:bCs/>
        </w:rPr>
        <w:t xml:space="preserve">MADDE </w:t>
      </w:r>
      <w:r w:rsidR="001315FF" w:rsidRPr="001315FF">
        <w:rPr>
          <w:b/>
          <w:bCs/>
        </w:rPr>
        <w:t>7</w:t>
      </w:r>
      <w:r w:rsidRPr="001315FF">
        <w:rPr>
          <w:b/>
          <w:bCs/>
        </w:rPr>
        <w:t xml:space="preserve"> –</w:t>
      </w:r>
      <w:r w:rsidRPr="001315FF">
        <w:t xml:space="preserve"> Mezun öğrenci bilgi formunun geliştirilmesi ve gerekli durumlarda güncellenmesi</w:t>
      </w:r>
      <w:r w:rsidR="002809C4">
        <w:t xml:space="preserve">, </w:t>
      </w:r>
    </w:p>
    <w:p w14:paraId="329ED2D7" w14:textId="103CA8E5" w:rsidR="007870C8" w:rsidRPr="001315FF" w:rsidRDefault="007870C8" w:rsidP="001315FF">
      <w:pPr>
        <w:pStyle w:val="GvdeMetni"/>
        <w:tabs>
          <w:tab w:val="left" w:pos="2127"/>
        </w:tabs>
        <w:spacing w:line="360" w:lineRule="auto"/>
        <w:jc w:val="both"/>
      </w:pPr>
      <w:r w:rsidRPr="001315FF">
        <w:rPr>
          <w:b/>
          <w:bCs/>
        </w:rPr>
        <w:t xml:space="preserve">MADDE </w:t>
      </w:r>
      <w:r w:rsidR="001315FF" w:rsidRPr="001315FF">
        <w:rPr>
          <w:b/>
          <w:bCs/>
        </w:rPr>
        <w:t>8</w:t>
      </w:r>
      <w:r w:rsidRPr="001315FF">
        <w:rPr>
          <w:b/>
          <w:bCs/>
        </w:rPr>
        <w:t xml:space="preserve"> –</w:t>
      </w:r>
      <w:r w:rsidRPr="001315FF">
        <w:t xml:space="preserve"> Sağlık </w:t>
      </w:r>
      <w:r w:rsidR="00AC2828">
        <w:t>Bilimleri Fakültesi</w:t>
      </w:r>
      <w:r w:rsidRPr="001315FF">
        <w:t xml:space="preserve"> mezunlarını üniversite sayfasında bulunan Mezun Bilgi Sistemine kayıt olması açısından yönlendirerek mezun öğrenci veri havuzu oluşturulması ve her yıl verilerin </w:t>
      </w:r>
      <w:r w:rsidR="00232C5F">
        <w:t>fakülte</w:t>
      </w:r>
      <w:r w:rsidRPr="001315FF">
        <w:t xml:space="preserve"> sayfasından yayı</w:t>
      </w:r>
      <w:r w:rsidR="002809C4">
        <w:t>m</w:t>
      </w:r>
      <w:r w:rsidRPr="001315FF">
        <w:t>lanması</w:t>
      </w:r>
      <w:r w:rsidR="002809C4">
        <w:t>,</w:t>
      </w:r>
    </w:p>
    <w:p w14:paraId="177AFDB9" w14:textId="65761454" w:rsidR="007870C8" w:rsidRPr="001315FF" w:rsidRDefault="007870C8" w:rsidP="001315FF">
      <w:pPr>
        <w:pStyle w:val="GvdeMetni"/>
        <w:tabs>
          <w:tab w:val="left" w:pos="2127"/>
        </w:tabs>
        <w:spacing w:line="360" w:lineRule="auto"/>
        <w:jc w:val="both"/>
      </w:pPr>
      <w:r w:rsidRPr="001315FF">
        <w:rPr>
          <w:b/>
          <w:bCs/>
        </w:rPr>
        <w:t xml:space="preserve">MADDE </w:t>
      </w:r>
      <w:r w:rsidR="001315FF" w:rsidRPr="001315FF">
        <w:rPr>
          <w:b/>
          <w:bCs/>
        </w:rPr>
        <w:t>9</w:t>
      </w:r>
      <w:r w:rsidRPr="001315FF">
        <w:rPr>
          <w:b/>
          <w:bCs/>
        </w:rPr>
        <w:t xml:space="preserve"> –</w:t>
      </w:r>
      <w:r w:rsidRPr="001315FF">
        <w:t xml:space="preserve"> Mezun olacak durumdaki öğrencilerin iletişim bilgilerinin kayıt altına alınması</w:t>
      </w:r>
    </w:p>
    <w:p w14:paraId="7DF6D16C" w14:textId="4405A132" w:rsidR="001315FF" w:rsidRDefault="001315FF" w:rsidP="001315FF">
      <w:pPr>
        <w:pStyle w:val="GvdeMetni"/>
        <w:tabs>
          <w:tab w:val="left" w:pos="2127"/>
        </w:tabs>
        <w:spacing w:line="360" w:lineRule="auto"/>
        <w:jc w:val="both"/>
      </w:pPr>
      <w:r w:rsidRPr="001315FF">
        <w:rPr>
          <w:b/>
          <w:bCs/>
        </w:rPr>
        <w:t>MADDE 10 –</w:t>
      </w:r>
      <w:r w:rsidRPr="001315FF">
        <w:t xml:space="preserve"> </w:t>
      </w:r>
      <w:r w:rsidR="002809C4">
        <w:t xml:space="preserve">Bölümlerden gelen mezun verilerinin </w:t>
      </w:r>
      <w:r w:rsidRPr="001315FF">
        <w:t>izlenmesi ve iletişim sağlanması</w:t>
      </w:r>
      <w:r w:rsidR="002809C4">
        <w:t>,</w:t>
      </w:r>
    </w:p>
    <w:p w14:paraId="6E25ACED" w14:textId="2705D8E7" w:rsidR="002809C4" w:rsidRDefault="002809C4" w:rsidP="002809C4">
      <w:pPr>
        <w:pStyle w:val="GvdeMetni"/>
        <w:tabs>
          <w:tab w:val="left" w:pos="2127"/>
        </w:tabs>
        <w:spacing w:line="360" w:lineRule="auto"/>
        <w:jc w:val="both"/>
      </w:pPr>
      <w:r w:rsidRPr="001315FF">
        <w:rPr>
          <w:b/>
          <w:bCs/>
        </w:rPr>
        <w:t>MADDE 1</w:t>
      </w:r>
      <w:r>
        <w:rPr>
          <w:b/>
          <w:bCs/>
        </w:rPr>
        <w:t>1</w:t>
      </w:r>
      <w:r w:rsidRPr="001315FF">
        <w:rPr>
          <w:b/>
          <w:bCs/>
        </w:rPr>
        <w:t xml:space="preserve"> –</w:t>
      </w:r>
      <w:r w:rsidRPr="001315FF">
        <w:t xml:space="preserve"> </w:t>
      </w:r>
      <w:r>
        <w:t>Mezun memnuniyet anketlerinin verilerinin birimlerden toplanarak analizinin yapılması,</w:t>
      </w:r>
    </w:p>
    <w:p w14:paraId="7208A860" w14:textId="265ED250" w:rsidR="002809C4" w:rsidRPr="001315FF" w:rsidRDefault="002809C4" w:rsidP="002809C4">
      <w:pPr>
        <w:pStyle w:val="GvdeMetni"/>
        <w:tabs>
          <w:tab w:val="left" w:pos="2127"/>
        </w:tabs>
        <w:spacing w:line="360" w:lineRule="auto"/>
        <w:jc w:val="both"/>
      </w:pPr>
      <w:r w:rsidRPr="001315FF">
        <w:rPr>
          <w:b/>
          <w:bCs/>
        </w:rPr>
        <w:t>MADDE 1</w:t>
      </w:r>
      <w:r>
        <w:rPr>
          <w:b/>
          <w:bCs/>
        </w:rPr>
        <w:t>2</w:t>
      </w:r>
      <w:r w:rsidRPr="001315FF">
        <w:rPr>
          <w:b/>
          <w:bCs/>
        </w:rPr>
        <w:t xml:space="preserve"> –</w:t>
      </w:r>
      <w:r>
        <w:rPr>
          <w:b/>
          <w:bCs/>
        </w:rPr>
        <w:t xml:space="preserve"> </w:t>
      </w:r>
      <w:r>
        <w:t>Bölümlerden gelen m</w:t>
      </w:r>
      <w:r w:rsidRPr="002809C4">
        <w:t>ezunla çalışan dış paydaşlardan memnuniyet anketlerinin verilerinin birim bazında değerlendirilmesi</w:t>
      </w:r>
      <w:r>
        <w:t>,</w:t>
      </w:r>
    </w:p>
    <w:p w14:paraId="45732A2C" w14:textId="77777777" w:rsidR="002809C4" w:rsidRPr="001315FF" w:rsidRDefault="002809C4" w:rsidP="001315FF">
      <w:pPr>
        <w:pStyle w:val="GvdeMetni"/>
        <w:tabs>
          <w:tab w:val="left" w:pos="2127"/>
        </w:tabs>
        <w:spacing w:line="360" w:lineRule="auto"/>
        <w:jc w:val="both"/>
      </w:pPr>
    </w:p>
    <w:p w14:paraId="5EF368F5" w14:textId="3B0E63DC" w:rsidR="007870C8" w:rsidRPr="001315FF" w:rsidRDefault="007870C8" w:rsidP="001315FF">
      <w:pPr>
        <w:pStyle w:val="GvdeMetni"/>
        <w:tabs>
          <w:tab w:val="left" w:pos="2127"/>
        </w:tabs>
        <w:spacing w:line="360" w:lineRule="auto"/>
        <w:jc w:val="both"/>
      </w:pPr>
    </w:p>
    <w:p w14:paraId="3219B522" w14:textId="648282C3" w:rsidR="007870C8" w:rsidRPr="001315FF" w:rsidRDefault="007870C8" w:rsidP="001315FF">
      <w:pPr>
        <w:pStyle w:val="GvdeMetni"/>
        <w:tabs>
          <w:tab w:val="left" w:pos="2127"/>
        </w:tabs>
        <w:spacing w:line="360" w:lineRule="auto"/>
        <w:jc w:val="both"/>
        <w:rPr>
          <w:b/>
          <w:bCs/>
        </w:rPr>
      </w:pPr>
      <w:r w:rsidRPr="001315FF">
        <w:rPr>
          <w:b/>
          <w:bCs/>
        </w:rPr>
        <w:t>Komisyonun Çalışma İlkeleri ve Faaliyetleri</w:t>
      </w:r>
    </w:p>
    <w:p w14:paraId="08D6E4D2" w14:textId="6F067729" w:rsidR="001315FF" w:rsidRPr="001315FF" w:rsidRDefault="001315FF" w:rsidP="001315FF">
      <w:pPr>
        <w:pStyle w:val="GvdeMetni"/>
        <w:tabs>
          <w:tab w:val="left" w:pos="2127"/>
        </w:tabs>
        <w:spacing w:line="360" w:lineRule="auto"/>
        <w:jc w:val="both"/>
      </w:pPr>
      <w:r w:rsidRPr="001315FF">
        <w:rPr>
          <w:b/>
          <w:bCs/>
        </w:rPr>
        <w:t>MADDE 1</w:t>
      </w:r>
      <w:r w:rsidR="002809C4">
        <w:rPr>
          <w:b/>
          <w:bCs/>
        </w:rPr>
        <w:t>3</w:t>
      </w:r>
      <w:r w:rsidRPr="001315FF">
        <w:rPr>
          <w:b/>
          <w:bCs/>
        </w:rPr>
        <w:t xml:space="preserve"> –</w:t>
      </w:r>
      <w:r w:rsidRPr="001315FF">
        <w:t xml:space="preserve"> Mezun Takip Komisyonu her eğitim-öğretim yılında en az 2 kez toplantı yapar ve toplantı kararları arşivlenir.</w:t>
      </w:r>
    </w:p>
    <w:p w14:paraId="3959054E" w14:textId="02A27A25" w:rsidR="001315FF" w:rsidRPr="001315FF" w:rsidRDefault="001315FF" w:rsidP="001315FF">
      <w:pPr>
        <w:pStyle w:val="GvdeMetni"/>
        <w:tabs>
          <w:tab w:val="left" w:pos="2127"/>
        </w:tabs>
        <w:spacing w:line="360" w:lineRule="auto"/>
        <w:jc w:val="both"/>
      </w:pPr>
      <w:r w:rsidRPr="001315FF">
        <w:rPr>
          <w:b/>
          <w:bCs/>
        </w:rPr>
        <w:t>MADDE 1</w:t>
      </w:r>
      <w:r w:rsidR="002809C4">
        <w:rPr>
          <w:b/>
          <w:bCs/>
        </w:rPr>
        <w:t>4</w:t>
      </w:r>
      <w:r w:rsidRPr="001315FF">
        <w:rPr>
          <w:b/>
          <w:bCs/>
        </w:rPr>
        <w:t xml:space="preserve"> –</w:t>
      </w:r>
      <w:r w:rsidRPr="001315FF">
        <w:t xml:space="preserve"> Komisyonun toplantılarına mazeretsiz olarak 3 kez katılmayan üyelerin komisyon üyeliği kendiliğinden sona erer. </w:t>
      </w:r>
    </w:p>
    <w:p w14:paraId="08472D8A" w14:textId="311B7F62" w:rsidR="001315FF" w:rsidRPr="001315FF" w:rsidRDefault="001315FF" w:rsidP="001315FF">
      <w:pPr>
        <w:pStyle w:val="GvdeMetni"/>
        <w:tabs>
          <w:tab w:val="left" w:pos="2127"/>
        </w:tabs>
        <w:spacing w:line="360" w:lineRule="auto"/>
        <w:jc w:val="both"/>
      </w:pPr>
      <w:r w:rsidRPr="001315FF">
        <w:rPr>
          <w:b/>
          <w:bCs/>
        </w:rPr>
        <w:t>MADDE 1</w:t>
      </w:r>
      <w:r w:rsidR="002809C4">
        <w:rPr>
          <w:b/>
          <w:bCs/>
        </w:rPr>
        <w:t>5</w:t>
      </w:r>
      <w:r w:rsidRPr="001315FF">
        <w:rPr>
          <w:b/>
          <w:bCs/>
        </w:rPr>
        <w:t xml:space="preserve"> –</w:t>
      </w:r>
      <w:r w:rsidRPr="001315FF">
        <w:t xml:space="preserve"> Mezun Takip Komisyonu mezuniyet törenleri için planlama ve hazırlık yapar.</w:t>
      </w:r>
    </w:p>
    <w:p w14:paraId="30EDFFEE" w14:textId="25F3C68E" w:rsidR="00BB5A34" w:rsidRPr="001315FF" w:rsidRDefault="001315FF" w:rsidP="001315FF">
      <w:pPr>
        <w:pStyle w:val="GvdeMetni"/>
        <w:tabs>
          <w:tab w:val="left" w:pos="2127"/>
        </w:tabs>
        <w:spacing w:line="360" w:lineRule="auto"/>
        <w:jc w:val="both"/>
      </w:pPr>
      <w:r w:rsidRPr="001315FF">
        <w:rPr>
          <w:b/>
          <w:bCs/>
        </w:rPr>
        <w:t>MADDE 1</w:t>
      </w:r>
      <w:r w:rsidR="002809C4">
        <w:rPr>
          <w:b/>
          <w:bCs/>
        </w:rPr>
        <w:t>6</w:t>
      </w:r>
      <w:r w:rsidRPr="001315FF">
        <w:rPr>
          <w:b/>
          <w:bCs/>
        </w:rPr>
        <w:t xml:space="preserve"> –</w:t>
      </w:r>
      <w:r w:rsidRPr="001315FF">
        <w:t xml:space="preserve"> Mezun Bilgi Güncelleme Etkinlikleri ve benzeri etkinlikler düzenlenir. </w:t>
      </w:r>
    </w:p>
    <w:p w14:paraId="5961993A" w14:textId="021E1267" w:rsidR="007870C8" w:rsidRPr="001315FF" w:rsidRDefault="001315FF" w:rsidP="001315FF">
      <w:pPr>
        <w:pStyle w:val="GvdeMetni"/>
        <w:tabs>
          <w:tab w:val="left" w:pos="2127"/>
        </w:tabs>
        <w:spacing w:line="360" w:lineRule="auto"/>
        <w:jc w:val="both"/>
      </w:pPr>
      <w:r w:rsidRPr="001315FF">
        <w:rPr>
          <w:b/>
          <w:bCs/>
        </w:rPr>
        <w:t>MADDE 1</w:t>
      </w:r>
      <w:r w:rsidR="002809C4">
        <w:rPr>
          <w:b/>
          <w:bCs/>
        </w:rPr>
        <w:t>7</w:t>
      </w:r>
      <w:r w:rsidRPr="001315FF">
        <w:rPr>
          <w:b/>
          <w:bCs/>
        </w:rPr>
        <w:t xml:space="preserve"> –</w:t>
      </w:r>
      <w:r w:rsidRPr="001315FF">
        <w:t xml:space="preserve"> Sosyal medya hesapları, SMS hattı, telefon görüşmeleri ve e-posta gibi yollarla mezun öğrencilere ulaşılması sağlanır. </w:t>
      </w:r>
    </w:p>
    <w:p w14:paraId="0B08D1CC" w14:textId="1686FB6B" w:rsidR="007870C8" w:rsidRPr="001315FF" w:rsidRDefault="007870C8" w:rsidP="001315FF">
      <w:pPr>
        <w:pStyle w:val="GvdeMetni"/>
        <w:tabs>
          <w:tab w:val="left" w:pos="2127"/>
        </w:tabs>
        <w:spacing w:line="360" w:lineRule="auto"/>
        <w:jc w:val="both"/>
      </w:pPr>
    </w:p>
    <w:p w14:paraId="5367FD1B" w14:textId="77777777" w:rsidR="001315FF" w:rsidRPr="001315FF" w:rsidRDefault="001315FF" w:rsidP="001315FF">
      <w:pPr>
        <w:pStyle w:val="GvdeMetni"/>
        <w:tabs>
          <w:tab w:val="left" w:pos="2127"/>
        </w:tabs>
        <w:spacing w:line="360" w:lineRule="auto"/>
        <w:jc w:val="both"/>
      </w:pPr>
    </w:p>
    <w:p w14:paraId="0BA6959D" w14:textId="77777777" w:rsidR="001315FF" w:rsidRPr="001315FF" w:rsidRDefault="001315FF" w:rsidP="001315FF">
      <w:pPr>
        <w:pStyle w:val="GvdeMetni"/>
        <w:tabs>
          <w:tab w:val="left" w:pos="2127"/>
        </w:tabs>
        <w:spacing w:line="360" w:lineRule="auto"/>
        <w:jc w:val="both"/>
      </w:pPr>
    </w:p>
    <w:p w14:paraId="16CE4D67" w14:textId="77777777" w:rsidR="00BB5A34" w:rsidRPr="001315FF" w:rsidRDefault="00BB5A34" w:rsidP="001315FF">
      <w:pPr>
        <w:pStyle w:val="GvdeMetni"/>
        <w:tabs>
          <w:tab w:val="left" w:pos="2127"/>
        </w:tabs>
        <w:spacing w:line="360" w:lineRule="auto"/>
        <w:jc w:val="both"/>
      </w:pPr>
    </w:p>
    <w:p w14:paraId="12B054D7" w14:textId="10C64D34" w:rsidR="007870C8" w:rsidRPr="001315FF" w:rsidRDefault="007870C8" w:rsidP="001315FF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A0D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ÜÇÜNCÜ KISIM</w:t>
      </w:r>
    </w:p>
    <w:p w14:paraId="228C7AF7" w14:textId="02561C9E" w:rsidR="001315FF" w:rsidRPr="000A0D3B" w:rsidRDefault="001315FF" w:rsidP="001315FF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315FF">
        <w:rPr>
          <w:rFonts w:ascii="Times New Roman" w:hAnsi="Times New Roman" w:cs="Times New Roman"/>
          <w:b/>
          <w:bCs/>
          <w:sz w:val="24"/>
          <w:szCs w:val="24"/>
        </w:rPr>
        <w:t>Çeşitli ve Son Hükümler</w:t>
      </w:r>
    </w:p>
    <w:p w14:paraId="11B38397" w14:textId="77777777" w:rsidR="007870C8" w:rsidRPr="000A0D3B" w:rsidRDefault="007870C8" w:rsidP="001315F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0D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Yürürlük ve Yürütme Yürürlük</w:t>
      </w:r>
    </w:p>
    <w:p w14:paraId="2ECBF646" w14:textId="05190FF2" w:rsidR="007870C8" w:rsidRPr="000A0D3B" w:rsidRDefault="007870C8" w:rsidP="001315F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0D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Madde </w:t>
      </w:r>
      <w:proofErr w:type="gramStart"/>
      <w:r w:rsidR="007653B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2809C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</w:t>
      </w:r>
      <w:r w:rsidR="007653B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-</w:t>
      </w:r>
      <w:proofErr w:type="gramEnd"/>
      <w:r w:rsidRPr="000A0D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0A0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Pr="001315FF">
        <w:rPr>
          <w:rFonts w:ascii="Times New Roman" w:eastAsia="Times New Roman" w:hAnsi="Times New Roman" w:cs="Times New Roman"/>
          <w:sz w:val="24"/>
          <w:szCs w:val="24"/>
          <w:lang w:eastAsia="tr-TR"/>
        </w:rPr>
        <w:t>prosedür</w:t>
      </w:r>
      <w:r w:rsidRPr="000A0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C2828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</w:t>
      </w:r>
      <w:r w:rsidRPr="000A0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Kurulunda onaylandığı tarihte yürürlüğe girer.</w:t>
      </w:r>
    </w:p>
    <w:p w14:paraId="61B39AAB" w14:textId="77777777" w:rsidR="007870C8" w:rsidRPr="000A0D3B" w:rsidRDefault="007870C8" w:rsidP="001315F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0D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Yürütme</w:t>
      </w:r>
    </w:p>
    <w:p w14:paraId="355975F7" w14:textId="4E5A6345" w:rsidR="007870C8" w:rsidRPr="000A0D3B" w:rsidRDefault="007870C8" w:rsidP="001315F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0D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Madde </w:t>
      </w:r>
      <w:proofErr w:type="gramStart"/>
      <w:r w:rsidR="007653B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2809C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</w:t>
      </w:r>
      <w:r w:rsidR="007653B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-</w:t>
      </w:r>
      <w:proofErr w:type="gramEnd"/>
      <w:r w:rsidR="007653B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0A0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Pr="001315FF">
        <w:rPr>
          <w:rFonts w:ascii="Times New Roman" w:eastAsia="Times New Roman" w:hAnsi="Times New Roman" w:cs="Times New Roman"/>
          <w:sz w:val="24"/>
          <w:szCs w:val="24"/>
          <w:lang w:eastAsia="tr-TR"/>
        </w:rPr>
        <w:t>prosedürün</w:t>
      </w:r>
      <w:r w:rsidRPr="000A0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hükümlerini </w:t>
      </w:r>
      <w:r w:rsidR="00232C5F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 dekanı</w:t>
      </w:r>
      <w:r w:rsidRPr="000A0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yürütür.</w:t>
      </w:r>
    </w:p>
    <w:p w14:paraId="31B02508" w14:textId="002B532E" w:rsidR="00AB7443" w:rsidRDefault="00AB7443" w:rsidP="00AB7443"/>
    <w:sectPr w:rsidR="00AB7443" w:rsidSect="00D52F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CA0F" w14:textId="77777777" w:rsidR="00DE1C77" w:rsidRDefault="00DE1C77" w:rsidP="00D52F6E">
      <w:pPr>
        <w:spacing w:after="0" w:line="240" w:lineRule="auto"/>
      </w:pPr>
      <w:r>
        <w:separator/>
      </w:r>
    </w:p>
  </w:endnote>
  <w:endnote w:type="continuationSeparator" w:id="0">
    <w:p w14:paraId="27002FFE" w14:textId="77777777" w:rsidR="00DE1C77" w:rsidRDefault="00DE1C77" w:rsidP="00D5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5D80" w14:textId="77777777" w:rsidR="00B712FA" w:rsidRDefault="00B712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4F0F" w14:textId="77777777" w:rsidR="00B712FA" w:rsidRDefault="00B712F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961D7" w14:textId="77777777" w:rsidR="00B712FA" w:rsidRDefault="00B712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3821" w14:textId="77777777" w:rsidR="00DE1C77" w:rsidRDefault="00DE1C77" w:rsidP="00D52F6E">
      <w:pPr>
        <w:spacing w:after="0" w:line="240" w:lineRule="auto"/>
      </w:pPr>
      <w:r>
        <w:separator/>
      </w:r>
    </w:p>
  </w:footnote>
  <w:footnote w:type="continuationSeparator" w:id="0">
    <w:p w14:paraId="5C7EA39D" w14:textId="77777777" w:rsidR="00DE1C77" w:rsidRDefault="00DE1C77" w:rsidP="00D52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378F" w14:textId="77777777" w:rsidR="00B712FA" w:rsidRDefault="00B712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8348" w14:textId="77777777" w:rsidR="00B712FA" w:rsidRDefault="00B712F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tblpX="-470" w:tblpY="-1005"/>
      <w:tblW w:w="5482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975"/>
      <w:gridCol w:w="3970"/>
      <w:gridCol w:w="2128"/>
      <w:gridCol w:w="1852"/>
    </w:tblGrid>
    <w:tr w:rsidR="00D52F6E" w14:paraId="679AE05F" w14:textId="77777777" w:rsidTr="00F01424">
      <w:trPr>
        <w:trHeight w:val="320"/>
      </w:trPr>
      <w:tc>
        <w:tcPr>
          <w:tcW w:w="995" w:type="pct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BA2CA34" w14:textId="77777777" w:rsidR="00D52F6E" w:rsidRPr="00DC4D4F" w:rsidRDefault="00D52F6E" w:rsidP="00D52F6E">
          <w:pPr>
            <w:jc w:val="center"/>
            <w:rPr>
              <w:rFonts w:cs="Calibri"/>
              <w:b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6B3124CD" wp14:editId="575DBE4A">
                <wp:simplePos x="0" y="0"/>
                <wp:positionH relativeFrom="column">
                  <wp:posOffset>-18415</wp:posOffset>
                </wp:positionH>
                <wp:positionV relativeFrom="paragraph">
                  <wp:posOffset>20955</wp:posOffset>
                </wp:positionV>
                <wp:extent cx="1123950" cy="1000125"/>
                <wp:effectExtent l="0" t="0" r="0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00" w:type="pct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F342141" w14:textId="77777777" w:rsidR="00D52F6E" w:rsidRDefault="00D52F6E" w:rsidP="00D52F6E">
          <w:pPr>
            <w:pStyle w:val="NormalWeb"/>
            <w:shd w:val="clear" w:color="auto" w:fill="FFFFFF"/>
            <w:spacing w:before="0" w:beforeAutospacing="0" w:after="0" w:afterAutospacing="0"/>
            <w:jc w:val="center"/>
            <w:rPr>
              <w:b/>
              <w:bCs/>
            </w:rPr>
          </w:pPr>
          <w:r w:rsidRPr="007232F7">
            <w:rPr>
              <w:b/>
              <w:bCs/>
            </w:rPr>
            <w:t>TNKÜ</w:t>
          </w:r>
          <w:r>
            <w:rPr>
              <w:b/>
              <w:bCs/>
            </w:rPr>
            <w:t xml:space="preserve"> </w:t>
          </w:r>
        </w:p>
        <w:p w14:paraId="6DEC97E6" w14:textId="12CDBA77" w:rsidR="00D52F6E" w:rsidRPr="001315FF" w:rsidRDefault="00D52F6E" w:rsidP="00D52F6E">
          <w:pPr>
            <w:pStyle w:val="NormalWeb"/>
            <w:shd w:val="clear" w:color="auto" w:fill="FFFFFF"/>
            <w:spacing w:before="0" w:beforeAutospacing="0" w:after="0" w:afterAutospacing="0"/>
            <w:jc w:val="center"/>
            <w:rPr>
              <w:rStyle w:val="Gl"/>
            </w:rPr>
          </w:pPr>
          <w:r w:rsidRPr="004C79F2">
            <w:rPr>
              <w:rStyle w:val="Gl"/>
            </w:rPr>
            <w:t xml:space="preserve">SAĞLIK </w:t>
          </w:r>
          <w:r w:rsidR="00A32187">
            <w:rPr>
              <w:rStyle w:val="Gl"/>
            </w:rPr>
            <w:t xml:space="preserve">BİLİMLERİ FAKÜLTESİ </w:t>
          </w:r>
          <w:r w:rsidRPr="001315FF">
            <w:rPr>
              <w:rStyle w:val="Gl"/>
            </w:rPr>
            <w:t>MEZUN TAKİP KOMİSYONU ÇALIŞMA PROSEDÜRÜ</w:t>
          </w:r>
        </w:p>
        <w:p w14:paraId="288C31DD" w14:textId="77777777" w:rsidR="00D52F6E" w:rsidRPr="00D52F6E" w:rsidRDefault="00D52F6E" w:rsidP="00D52F6E">
          <w:pPr>
            <w:pStyle w:val="NormalWeb"/>
            <w:shd w:val="clear" w:color="auto" w:fill="FFFFFF"/>
            <w:spacing w:before="0" w:beforeAutospacing="0" w:after="0" w:afterAutospacing="0"/>
            <w:jc w:val="center"/>
          </w:pPr>
        </w:p>
      </w:tc>
      <w:tc>
        <w:tcPr>
          <w:tcW w:w="1072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561C6ED" w14:textId="77777777" w:rsidR="00D52F6E" w:rsidRDefault="00D52F6E" w:rsidP="00D52F6E">
          <w:pPr>
            <w:pStyle w:val="TableParagraph"/>
            <w:spacing w:before="1" w:line="174" w:lineRule="exact"/>
            <w:ind w:left="34"/>
            <w:jc w:val="both"/>
            <w:rPr>
              <w:sz w:val="20"/>
              <w:szCs w:val="20"/>
              <w:lang w:val="en-US" w:eastAsia="en-US"/>
            </w:rPr>
          </w:pPr>
          <w:r>
            <w:rPr>
              <w:w w:val="105"/>
              <w:sz w:val="20"/>
              <w:szCs w:val="20"/>
              <w:lang w:val="en-US" w:eastAsia="en-US"/>
            </w:rPr>
            <w:t>Doküman No:</w:t>
          </w:r>
        </w:p>
      </w:tc>
      <w:tc>
        <w:tcPr>
          <w:tcW w:w="93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3192B32" w14:textId="77777777" w:rsidR="00D52F6E" w:rsidRDefault="00D52F6E" w:rsidP="00D52F6E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>EYS-PR-081</w:t>
          </w:r>
        </w:p>
      </w:tc>
    </w:tr>
    <w:tr w:rsidR="00D52F6E" w14:paraId="50426F2F" w14:textId="77777777" w:rsidTr="00F01424">
      <w:trPr>
        <w:trHeight w:val="320"/>
      </w:trPr>
      <w:tc>
        <w:tcPr>
          <w:tcW w:w="995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B9E9A18" w14:textId="77777777" w:rsidR="00D52F6E" w:rsidRPr="00DC4D4F" w:rsidRDefault="00D52F6E" w:rsidP="00D52F6E">
          <w:pPr>
            <w:rPr>
              <w:rFonts w:cs="Calibri"/>
              <w:b/>
              <w:lang w:val="en-US"/>
            </w:rPr>
          </w:pPr>
        </w:p>
      </w:tc>
      <w:tc>
        <w:tcPr>
          <w:tcW w:w="2000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E8A4EAE" w14:textId="77777777" w:rsidR="00D52F6E" w:rsidRPr="00DC4D4F" w:rsidRDefault="00D52F6E" w:rsidP="00D52F6E">
          <w:pPr>
            <w:rPr>
              <w:lang w:val="en-US"/>
            </w:rPr>
          </w:pPr>
        </w:p>
      </w:tc>
      <w:tc>
        <w:tcPr>
          <w:tcW w:w="1072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AF93963" w14:textId="77777777" w:rsidR="00D52F6E" w:rsidRDefault="00D52F6E" w:rsidP="00D52F6E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  <w:lang w:val="en-US" w:eastAsia="en-US"/>
            </w:rPr>
          </w:pPr>
          <w:r>
            <w:rPr>
              <w:w w:val="105"/>
              <w:sz w:val="20"/>
              <w:szCs w:val="20"/>
              <w:lang w:val="en-US" w:eastAsia="en-US"/>
            </w:rPr>
            <w:t>Hazırlama Tarihi:</w:t>
          </w:r>
        </w:p>
      </w:tc>
      <w:tc>
        <w:tcPr>
          <w:tcW w:w="93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61B4C14" w14:textId="77777777" w:rsidR="00D52F6E" w:rsidRDefault="00D52F6E" w:rsidP="00D52F6E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>18.11.2022</w:t>
          </w:r>
        </w:p>
      </w:tc>
    </w:tr>
    <w:tr w:rsidR="00D52F6E" w14:paraId="14AD8D65" w14:textId="77777777" w:rsidTr="00F01424">
      <w:trPr>
        <w:trHeight w:val="320"/>
      </w:trPr>
      <w:tc>
        <w:tcPr>
          <w:tcW w:w="995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FB048B3" w14:textId="77777777" w:rsidR="00D52F6E" w:rsidRPr="00DC4D4F" w:rsidRDefault="00D52F6E" w:rsidP="00D52F6E">
          <w:pPr>
            <w:rPr>
              <w:rFonts w:cs="Calibri"/>
              <w:b/>
              <w:lang w:val="en-US"/>
            </w:rPr>
          </w:pPr>
        </w:p>
      </w:tc>
      <w:tc>
        <w:tcPr>
          <w:tcW w:w="2000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8E1C0B6" w14:textId="77777777" w:rsidR="00D52F6E" w:rsidRPr="00DC4D4F" w:rsidRDefault="00D52F6E" w:rsidP="00D52F6E">
          <w:pPr>
            <w:rPr>
              <w:lang w:val="en-US"/>
            </w:rPr>
          </w:pPr>
        </w:p>
      </w:tc>
      <w:tc>
        <w:tcPr>
          <w:tcW w:w="1072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7AADD1D" w14:textId="77777777" w:rsidR="00D52F6E" w:rsidRDefault="00D52F6E" w:rsidP="00D52F6E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  <w:lang w:val="en-US" w:eastAsia="en-US"/>
            </w:rPr>
          </w:pPr>
          <w:r>
            <w:rPr>
              <w:w w:val="105"/>
              <w:sz w:val="20"/>
              <w:szCs w:val="20"/>
              <w:lang w:val="en-US" w:eastAsia="en-US"/>
            </w:rPr>
            <w:t>Revizyon Tarihi:</w:t>
          </w:r>
        </w:p>
      </w:tc>
      <w:tc>
        <w:tcPr>
          <w:tcW w:w="93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0F15098" w14:textId="3D4572E4" w:rsidR="00D52F6E" w:rsidRDefault="00AC2828" w:rsidP="00D52F6E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>24.04.2023</w:t>
          </w:r>
        </w:p>
      </w:tc>
    </w:tr>
    <w:tr w:rsidR="00D52F6E" w14:paraId="193D7C81" w14:textId="77777777" w:rsidTr="00F01424">
      <w:trPr>
        <w:trHeight w:val="320"/>
      </w:trPr>
      <w:tc>
        <w:tcPr>
          <w:tcW w:w="995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1161BAE" w14:textId="77777777" w:rsidR="00D52F6E" w:rsidRPr="00DC4D4F" w:rsidRDefault="00D52F6E" w:rsidP="00D52F6E">
          <w:pPr>
            <w:rPr>
              <w:rFonts w:cs="Calibri"/>
              <w:b/>
              <w:lang w:val="en-US"/>
            </w:rPr>
          </w:pPr>
        </w:p>
      </w:tc>
      <w:tc>
        <w:tcPr>
          <w:tcW w:w="2000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830C0B3" w14:textId="77777777" w:rsidR="00D52F6E" w:rsidRPr="00DC4D4F" w:rsidRDefault="00D52F6E" w:rsidP="00D52F6E">
          <w:pPr>
            <w:rPr>
              <w:lang w:val="en-US"/>
            </w:rPr>
          </w:pPr>
        </w:p>
      </w:tc>
      <w:tc>
        <w:tcPr>
          <w:tcW w:w="1072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15D4860" w14:textId="77777777" w:rsidR="00D52F6E" w:rsidRDefault="00D52F6E" w:rsidP="00D52F6E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  <w:lang w:val="en-US" w:eastAsia="en-US"/>
            </w:rPr>
          </w:pPr>
          <w:r>
            <w:rPr>
              <w:w w:val="105"/>
              <w:sz w:val="20"/>
              <w:szCs w:val="20"/>
              <w:lang w:val="en-US" w:eastAsia="en-US"/>
            </w:rPr>
            <w:t>Revizyon No:</w:t>
          </w:r>
        </w:p>
      </w:tc>
      <w:tc>
        <w:tcPr>
          <w:tcW w:w="93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2AE714E" w14:textId="742BFD50" w:rsidR="00D52F6E" w:rsidRDefault="00704068" w:rsidP="00D52F6E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>2</w:t>
          </w:r>
        </w:p>
      </w:tc>
    </w:tr>
    <w:tr w:rsidR="00D52F6E" w14:paraId="75C6EAF8" w14:textId="77777777" w:rsidTr="00F01424">
      <w:trPr>
        <w:trHeight w:val="320"/>
      </w:trPr>
      <w:tc>
        <w:tcPr>
          <w:tcW w:w="995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6DE190F" w14:textId="77777777" w:rsidR="00D52F6E" w:rsidRPr="00DC4D4F" w:rsidRDefault="00D52F6E" w:rsidP="00D52F6E">
          <w:pPr>
            <w:rPr>
              <w:rFonts w:cs="Calibri"/>
              <w:b/>
              <w:lang w:val="en-US"/>
            </w:rPr>
          </w:pPr>
        </w:p>
      </w:tc>
      <w:tc>
        <w:tcPr>
          <w:tcW w:w="2000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1743721" w14:textId="77777777" w:rsidR="00D52F6E" w:rsidRPr="00DC4D4F" w:rsidRDefault="00D52F6E" w:rsidP="00D52F6E">
          <w:pPr>
            <w:rPr>
              <w:lang w:val="en-US"/>
            </w:rPr>
          </w:pPr>
        </w:p>
      </w:tc>
      <w:tc>
        <w:tcPr>
          <w:tcW w:w="1072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273CF4C" w14:textId="77777777" w:rsidR="00D52F6E" w:rsidRDefault="00D52F6E" w:rsidP="00D52F6E">
          <w:pPr>
            <w:pStyle w:val="TableParagraph"/>
            <w:spacing w:before="22"/>
            <w:ind w:left="34"/>
            <w:jc w:val="both"/>
            <w:rPr>
              <w:sz w:val="20"/>
              <w:szCs w:val="20"/>
              <w:lang w:val="en-US" w:eastAsia="en-US"/>
            </w:rPr>
          </w:pPr>
          <w:r>
            <w:rPr>
              <w:w w:val="105"/>
              <w:sz w:val="20"/>
              <w:szCs w:val="20"/>
              <w:lang w:val="en-US" w:eastAsia="en-US"/>
            </w:rPr>
            <w:t>Toplam Sayfa Sayısı:</w:t>
          </w:r>
        </w:p>
      </w:tc>
      <w:tc>
        <w:tcPr>
          <w:tcW w:w="93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FE45612" w14:textId="77777777" w:rsidR="00D52F6E" w:rsidRDefault="00D52F6E" w:rsidP="00D52F6E">
          <w:pPr>
            <w:pStyle w:val="TableParagraph"/>
            <w:spacing w:before="11"/>
            <w:jc w:val="both"/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>3</w:t>
          </w:r>
        </w:p>
      </w:tc>
    </w:tr>
  </w:tbl>
  <w:p w14:paraId="5DA697C4" w14:textId="77777777" w:rsidR="00D52F6E" w:rsidRDefault="00D52F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E3732"/>
    <w:multiLevelType w:val="hybridMultilevel"/>
    <w:tmpl w:val="921E030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31EDE"/>
    <w:multiLevelType w:val="hybridMultilevel"/>
    <w:tmpl w:val="ABB8253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44E1C"/>
    <w:multiLevelType w:val="hybridMultilevel"/>
    <w:tmpl w:val="8526635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F30B5"/>
    <w:multiLevelType w:val="multilevel"/>
    <w:tmpl w:val="B1AEFB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21D35"/>
    <w:multiLevelType w:val="multilevel"/>
    <w:tmpl w:val="665895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1178762">
    <w:abstractNumId w:val="2"/>
  </w:num>
  <w:num w:numId="2" w16cid:durableId="1037268535">
    <w:abstractNumId w:val="0"/>
  </w:num>
  <w:num w:numId="3" w16cid:durableId="1271664093">
    <w:abstractNumId w:val="1"/>
  </w:num>
  <w:num w:numId="4" w16cid:durableId="2103793217">
    <w:abstractNumId w:val="4"/>
  </w:num>
  <w:num w:numId="5" w16cid:durableId="1988390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43"/>
    <w:rsid w:val="000A0D3B"/>
    <w:rsid w:val="001315FF"/>
    <w:rsid w:val="001E0399"/>
    <w:rsid w:val="00232C5F"/>
    <w:rsid w:val="002809C4"/>
    <w:rsid w:val="002B5ADC"/>
    <w:rsid w:val="002D22B3"/>
    <w:rsid w:val="003167FE"/>
    <w:rsid w:val="00320987"/>
    <w:rsid w:val="006569BB"/>
    <w:rsid w:val="00704068"/>
    <w:rsid w:val="007653B0"/>
    <w:rsid w:val="007870C8"/>
    <w:rsid w:val="00797653"/>
    <w:rsid w:val="008042E0"/>
    <w:rsid w:val="00A32187"/>
    <w:rsid w:val="00AB7443"/>
    <w:rsid w:val="00AC2828"/>
    <w:rsid w:val="00AC3CBB"/>
    <w:rsid w:val="00B067BC"/>
    <w:rsid w:val="00B712FA"/>
    <w:rsid w:val="00BB5A34"/>
    <w:rsid w:val="00BF220F"/>
    <w:rsid w:val="00D34B66"/>
    <w:rsid w:val="00D52F6E"/>
    <w:rsid w:val="00D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0277"/>
  <w15:chartTrackingRefBased/>
  <w15:docId w15:val="{5047C536-3359-4074-AF25-5B9120F5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B5ADC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7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B7443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AC3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C3CBB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AC3CBB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2B5AD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5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2F6E"/>
  </w:style>
  <w:style w:type="paragraph" w:styleId="AltBilgi">
    <w:name w:val="footer"/>
    <w:basedOn w:val="Normal"/>
    <w:link w:val="AltBilgiChar"/>
    <w:uiPriority w:val="99"/>
    <w:unhideWhenUsed/>
    <w:rsid w:val="00D5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2F6E"/>
  </w:style>
  <w:style w:type="paragraph" w:customStyle="1" w:styleId="TableParagraph">
    <w:name w:val="Table Paragraph"/>
    <w:basedOn w:val="Normal"/>
    <w:uiPriority w:val="1"/>
    <w:qFormat/>
    <w:rsid w:val="00D52F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2</cp:revision>
  <dcterms:created xsi:type="dcterms:W3CDTF">2023-04-24T07:16:00Z</dcterms:created>
  <dcterms:modified xsi:type="dcterms:W3CDTF">2023-04-24T07:16:00Z</dcterms:modified>
</cp:coreProperties>
</file>