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25A44C" w14:textId="77777777" w:rsidR="00190488" w:rsidRDefault="0093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  <w:r>
        <w:rPr>
          <w:rFonts w:ascii="Times New Roman" w:hAnsi="Times New Roman" w:cs="Times New Roman"/>
          <w:b/>
          <w:noProof/>
          <w:color w:val="000000"/>
          <w:sz w:val="48"/>
          <w:szCs w:val="48"/>
          <w:lang w:val="tr-TR" w:eastAsia="tr-TR"/>
        </w:rPr>
        <w:drawing>
          <wp:inline distT="0" distB="0" distL="0" distR="0" wp14:anchorId="2D21A221" wp14:editId="78894BFC">
            <wp:extent cx="1542102" cy="1571625"/>
            <wp:effectExtent l="0" t="0" r="1270" b="0"/>
            <wp:docPr id="1" name="Resim 1" descr="C:\Users\ogundogdu\Desktop\TNKU_LOGO\TNKU_LOGO\TR\_TNKU_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ndogdu\Desktop\TNKU_LOGO\TNKU_LOGO\TR\_TNKU_LOGO_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543" cy="15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2E916" w14:textId="77777777" w:rsidR="00E1665D" w:rsidRDefault="00E1665D" w:rsidP="00A921E5">
      <w:pPr>
        <w:pStyle w:val="GvdeMetni"/>
        <w:spacing w:line="271" w:lineRule="auto"/>
        <w:ind w:left="854" w:firstLine="4"/>
        <w:rPr>
          <w:w w:val="90"/>
        </w:rPr>
      </w:pPr>
    </w:p>
    <w:p w14:paraId="7E2ED0CC" w14:textId="77777777" w:rsidR="00E1665D" w:rsidRDefault="00E1665D" w:rsidP="00A921E5">
      <w:pPr>
        <w:pStyle w:val="GvdeMetni"/>
        <w:spacing w:line="271" w:lineRule="auto"/>
        <w:ind w:left="854" w:firstLine="4"/>
        <w:rPr>
          <w:w w:val="90"/>
        </w:rPr>
      </w:pPr>
    </w:p>
    <w:p w14:paraId="47177250" w14:textId="77777777" w:rsidR="00E1665D" w:rsidRPr="001775CF" w:rsidRDefault="00E1665D" w:rsidP="00E1665D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1775CF">
        <w:rPr>
          <w:rFonts w:ascii="Times New Roman" w:hAnsi="Times New Roman" w:cs="Times New Roman"/>
          <w:color w:val="000000" w:themeColor="text1"/>
          <w:sz w:val="32"/>
          <w:szCs w:val="24"/>
        </w:rPr>
        <w:t>TEKİRDAĞ NAMIK KEMAL ÜNİVERSİTESİ</w:t>
      </w:r>
    </w:p>
    <w:p w14:paraId="698930A4" w14:textId="2102A98A" w:rsidR="00E1665D" w:rsidRDefault="00E1665D" w:rsidP="00E1665D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color w:val="000000" w:themeColor="text1"/>
          <w:sz w:val="32"/>
          <w:szCs w:val="24"/>
        </w:rPr>
        <w:t>ARAŞTIRMA GELİŞTİRME POLİTİKASI</w:t>
      </w:r>
    </w:p>
    <w:p w14:paraId="554A59BD" w14:textId="77777777" w:rsidR="00E1665D" w:rsidRDefault="00E1665D" w:rsidP="00A921E5">
      <w:pPr>
        <w:pStyle w:val="GvdeMetni"/>
        <w:spacing w:line="271" w:lineRule="auto"/>
        <w:ind w:left="854" w:firstLine="4"/>
        <w:rPr>
          <w:w w:val="90"/>
        </w:rPr>
      </w:pPr>
    </w:p>
    <w:p w14:paraId="20618792" w14:textId="77777777" w:rsidR="00E1665D" w:rsidRPr="00E1665D" w:rsidRDefault="00E1665D" w:rsidP="00A921E5">
      <w:pPr>
        <w:pStyle w:val="GvdeMetni"/>
        <w:spacing w:line="271" w:lineRule="auto"/>
        <w:ind w:left="854" w:firstLine="4"/>
        <w:rPr>
          <w:w w:val="90"/>
        </w:rPr>
      </w:pPr>
    </w:p>
    <w:p w14:paraId="6C950079" w14:textId="77777777" w:rsidR="00A921E5" w:rsidRPr="00E1665D" w:rsidRDefault="00A921E5" w:rsidP="00A921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65D">
        <w:rPr>
          <w:rFonts w:ascii="Times New Roman" w:hAnsi="Times New Roman" w:cs="Times New Roman"/>
          <w:sz w:val="24"/>
          <w:szCs w:val="24"/>
        </w:rPr>
        <w:t>Tekirdağ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Namık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Kemal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Üniversitesinin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hedefi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öncü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rekabetçi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ülkemizin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kalkınma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planları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kalkınmaya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bölgemizin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gereksinimlerini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önceliklerini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665D">
        <w:rPr>
          <w:rFonts w:ascii="Times New Roman" w:hAnsi="Times New Roman" w:cs="Times New Roman"/>
          <w:sz w:val="24"/>
          <w:szCs w:val="24"/>
        </w:rPr>
        <w:t>alan</w:t>
      </w:r>
      <w:proofErr w:type="spellEnd"/>
      <w:proofErr w:type="gram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yenilikçi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donanım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yetkinliklere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girişimci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üniversite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büyümesini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gelişmesini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sağlamaktır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011FA" w14:textId="77777777" w:rsidR="00A921E5" w:rsidRPr="00E1665D" w:rsidRDefault="00A921E5" w:rsidP="00A921E5">
      <w:pPr>
        <w:jc w:val="both"/>
        <w:rPr>
          <w:rFonts w:ascii="Times New Roman" w:hAnsi="Times New Roman" w:cs="Times New Roman"/>
          <w:sz w:val="24"/>
          <w:szCs w:val="24"/>
        </w:rPr>
      </w:pPr>
      <w:r w:rsidRPr="00E1665D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E1665D">
        <w:rPr>
          <w:rFonts w:ascii="Times New Roman" w:hAnsi="Times New Roman" w:cs="Times New Roman"/>
          <w:sz w:val="24"/>
          <w:szCs w:val="24"/>
        </w:rPr>
        <w:t>çerçevede</w:t>
      </w:r>
      <w:proofErr w:type="spellEnd"/>
      <w:r w:rsidRPr="00E1665D">
        <w:rPr>
          <w:rFonts w:ascii="Times New Roman" w:hAnsi="Times New Roman" w:cs="Times New Roman"/>
          <w:sz w:val="24"/>
          <w:szCs w:val="24"/>
        </w:rPr>
        <w:t>;</w:t>
      </w:r>
    </w:p>
    <w:p w14:paraId="53FE6C93" w14:textId="77777777" w:rsidR="00A921E5" w:rsidRPr="00E1665D" w:rsidRDefault="00A921E5" w:rsidP="00A921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82B8D" w14:textId="77777777" w:rsidR="00A921E5" w:rsidRPr="00E1665D" w:rsidRDefault="00A921E5" w:rsidP="00A921E5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 w:rsidRPr="00E1665D">
        <w:rPr>
          <w:sz w:val="24"/>
          <w:szCs w:val="24"/>
        </w:rPr>
        <w:t>Sürekli iyileştirmeye katkı sağlamak amacıyla laboratuvar ve teknik altyapıyı güçlendirerek araştırmacıları akademik, ticari ve sosyal çıktıları üretmeye özendirmek,</w:t>
      </w:r>
    </w:p>
    <w:p w14:paraId="02CBAC80" w14:textId="77777777" w:rsidR="00A921E5" w:rsidRPr="00E1665D" w:rsidRDefault="00A921E5" w:rsidP="00A921E5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 w:rsidRPr="00E1665D">
        <w:rPr>
          <w:sz w:val="24"/>
          <w:szCs w:val="24"/>
        </w:rPr>
        <w:t>Araştırmacıları teknopark ve girişimci Ar-Ge faaliyetlerine yönlendirerek Üniversite-Sanayi işbirliğini güçlendirmek,</w:t>
      </w:r>
    </w:p>
    <w:p w14:paraId="5AA549AB" w14:textId="77777777" w:rsidR="00A921E5" w:rsidRPr="00E1665D" w:rsidRDefault="00A921E5" w:rsidP="00A921E5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 w:rsidRPr="00E1665D">
        <w:rPr>
          <w:sz w:val="24"/>
          <w:szCs w:val="24"/>
        </w:rPr>
        <w:t>Hızla artan Dünya nüfusu, hızla azalan tarımsal üretim alanları ve küresel iklim değişiklikleri dikkate alındığında dışa bağımlılığı azaltan çalışmalara destek sağlamak,</w:t>
      </w:r>
    </w:p>
    <w:p w14:paraId="1208148C" w14:textId="77777777" w:rsidR="00A921E5" w:rsidRPr="00E1665D" w:rsidRDefault="00A921E5" w:rsidP="00A921E5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 w:rsidRPr="00E1665D">
        <w:rPr>
          <w:sz w:val="24"/>
          <w:szCs w:val="24"/>
        </w:rPr>
        <w:t>Araştırma geliştirme çalışmalarında ulusal ve uluslararası düzeyde dış paydaşlarla iş birliklerini güçlendirmek,</w:t>
      </w:r>
    </w:p>
    <w:p w14:paraId="5B08E6CB" w14:textId="77777777" w:rsidR="00A921E5" w:rsidRPr="00E1665D" w:rsidRDefault="00A921E5" w:rsidP="00A921E5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sz w:val="24"/>
          <w:szCs w:val="24"/>
        </w:rPr>
      </w:pPr>
      <w:r w:rsidRPr="00E1665D">
        <w:rPr>
          <w:sz w:val="24"/>
          <w:szCs w:val="24"/>
        </w:rPr>
        <w:t>Araştırma sürecinin sürdürülebilirliğini sağlamak,</w:t>
      </w:r>
    </w:p>
    <w:p w14:paraId="7F8AF2D4" w14:textId="77777777" w:rsidR="00A921E5" w:rsidRPr="00E1665D" w:rsidRDefault="00A921E5" w:rsidP="00A921E5">
      <w:pPr>
        <w:pStyle w:val="ListeParagraf"/>
        <w:jc w:val="both"/>
        <w:rPr>
          <w:sz w:val="24"/>
          <w:szCs w:val="24"/>
        </w:rPr>
      </w:pPr>
    </w:p>
    <w:p w14:paraId="10929D3D" w14:textId="4190273C" w:rsidR="00A921E5" w:rsidRPr="00E1665D" w:rsidRDefault="00A921E5" w:rsidP="00A921E5">
      <w:pPr>
        <w:pStyle w:val="ListeParagraf"/>
        <w:jc w:val="both"/>
        <w:rPr>
          <w:sz w:val="24"/>
          <w:szCs w:val="24"/>
        </w:rPr>
      </w:pPr>
      <w:r w:rsidRPr="00E1665D">
        <w:rPr>
          <w:sz w:val="24"/>
          <w:szCs w:val="24"/>
        </w:rPr>
        <w:t xml:space="preserve"> Üniversitemizin A</w:t>
      </w:r>
      <w:r w:rsidR="009B6A4A">
        <w:rPr>
          <w:sz w:val="24"/>
          <w:szCs w:val="24"/>
        </w:rPr>
        <w:t>R</w:t>
      </w:r>
      <w:r w:rsidRPr="00E1665D">
        <w:rPr>
          <w:sz w:val="24"/>
          <w:szCs w:val="24"/>
        </w:rPr>
        <w:t>-G</w:t>
      </w:r>
      <w:r w:rsidR="009B6A4A">
        <w:rPr>
          <w:sz w:val="24"/>
          <w:szCs w:val="24"/>
        </w:rPr>
        <w:t>E</w:t>
      </w:r>
      <w:bookmarkStart w:id="0" w:name="_GoBack"/>
      <w:bookmarkEnd w:id="0"/>
      <w:r w:rsidRPr="00E1665D">
        <w:rPr>
          <w:sz w:val="24"/>
          <w:szCs w:val="24"/>
        </w:rPr>
        <w:t xml:space="preserve"> araştırma politikası olarak benimsenmektedir.</w:t>
      </w:r>
    </w:p>
    <w:p w14:paraId="612F2D42" w14:textId="77777777" w:rsidR="00190488" w:rsidRPr="00E1665D" w:rsidRDefault="00190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r-TR"/>
        </w:rPr>
      </w:pPr>
    </w:p>
    <w:p w14:paraId="0C40CDBE" w14:textId="39EB658E" w:rsidR="00190488" w:rsidRPr="00E33E91" w:rsidRDefault="00190488" w:rsidP="00E33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right"/>
        <w:rPr>
          <w:rFonts w:ascii="Times New Roman" w:hAnsi="Times New Roman" w:cs="Times New Roman"/>
          <w:color w:val="000000"/>
          <w:lang w:val="tr-TR"/>
        </w:rPr>
      </w:pPr>
      <w:r w:rsidRPr="00E33E91">
        <w:rPr>
          <w:rFonts w:ascii="Times New Roman" w:hAnsi="Times New Roman" w:cs="Times New Roman"/>
          <w:color w:val="000000"/>
          <w:lang w:val="tr-TR"/>
        </w:rPr>
        <w:t xml:space="preserve">          </w:t>
      </w:r>
    </w:p>
    <w:sectPr w:rsidR="00190488" w:rsidRPr="00E33E91" w:rsidSect="0093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80" w:bottom="1440" w:left="1080" w:header="0" w:footer="360" w:gutter="0"/>
      <w:pgBorders w:offsetFrom="page">
        <w:top w:val="thinThickThinMediumGap" w:sz="24" w:space="30" w:color="auto"/>
        <w:left w:val="thinThickThinMediumGap" w:sz="24" w:space="30" w:color="auto"/>
        <w:bottom w:val="thinThickThinMediumGap" w:sz="24" w:space="30" w:color="auto"/>
        <w:right w:val="thinThickThinMediumGap" w:sz="24" w:space="30" w:color="auto"/>
      </w:pgBorders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63E1C" w14:textId="77777777" w:rsidR="00654AEE" w:rsidRDefault="00654AEE">
      <w:pPr>
        <w:spacing w:line="240" w:lineRule="auto"/>
      </w:pPr>
      <w:r>
        <w:separator/>
      </w:r>
    </w:p>
  </w:endnote>
  <w:endnote w:type="continuationSeparator" w:id="0">
    <w:p w14:paraId="5A72E2EF" w14:textId="77777777" w:rsidR="00654AEE" w:rsidRDefault="00654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1994" w14:textId="77777777" w:rsidR="005619F2" w:rsidRDefault="005619F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EC78" w14:textId="30C51FD0" w:rsidR="00190488" w:rsidRPr="00190488" w:rsidRDefault="00190488">
    <w:pPr>
      <w:pStyle w:val="Altbilgi"/>
      <w:rPr>
        <w:rFonts w:ascii="Times New Roman" w:hAnsi="Times New Roman" w:cs="Times New Roman"/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CEC5D" w14:textId="77777777" w:rsidR="005619F2" w:rsidRDefault="005619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52EBC" w14:textId="77777777" w:rsidR="00654AEE" w:rsidRDefault="00654AEE">
      <w:pPr>
        <w:spacing w:line="240" w:lineRule="auto"/>
      </w:pPr>
      <w:r>
        <w:separator/>
      </w:r>
    </w:p>
  </w:footnote>
  <w:footnote w:type="continuationSeparator" w:id="0">
    <w:p w14:paraId="161487E6" w14:textId="77777777" w:rsidR="00654AEE" w:rsidRDefault="00654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82E9" w14:textId="77777777" w:rsidR="005619F2" w:rsidRDefault="005619F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7C6E1" w14:textId="77777777" w:rsidR="00A02A44" w:rsidRDefault="00A02A44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31C7" w14:textId="77777777" w:rsidR="005619F2" w:rsidRDefault="005619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314E"/>
    <w:multiLevelType w:val="hybridMultilevel"/>
    <w:tmpl w:val="7FD8E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4"/>
    <w:rsid w:val="000D02C6"/>
    <w:rsid w:val="00190488"/>
    <w:rsid w:val="001C1B37"/>
    <w:rsid w:val="00223263"/>
    <w:rsid w:val="005619F2"/>
    <w:rsid w:val="00650E6C"/>
    <w:rsid w:val="00654AEE"/>
    <w:rsid w:val="007B4B54"/>
    <w:rsid w:val="008D44DF"/>
    <w:rsid w:val="008E532B"/>
    <w:rsid w:val="00916471"/>
    <w:rsid w:val="0093288F"/>
    <w:rsid w:val="00951C00"/>
    <w:rsid w:val="009B6A4A"/>
    <w:rsid w:val="00A02A44"/>
    <w:rsid w:val="00A35857"/>
    <w:rsid w:val="00A921E5"/>
    <w:rsid w:val="00B22EDA"/>
    <w:rsid w:val="00B35C63"/>
    <w:rsid w:val="00B90311"/>
    <w:rsid w:val="00C0751B"/>
    <w:rsid w:val="00CC7F0C"/>
    <w:rsid w:val="00E1665D"/>
    <w:rsid w:val="00E3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D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A921E5"/>
    <w:pPr>
      <w:widowControl w:val="0"/>
      <w:autoSpaceDE w:val="0"/>
      <w:autoSpaceDN w:val="0"/>
      <w:spacing w:line="240" w:lineRule="auto"/>
      <w:ind w:left="404"/>
    </w:pPr>
    <w:rPr>
      <w:rFonts w:ascii="Times New Roman" w:eastAsia="Times New Roman" w:hAnsi="Times New Roman" w:cs="Times New Roman"/>
      <w:sz w:val="26"/>
      <w:szCs w:val="2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21E5"/>
    <w:rPr>
      <w:rFonts w:ascii="Times New Roman" w:eastAsia="Times New Roman" w:hAnsi="Times New Roman" w:cs="Times New Roman"/>
      <w:sz w:val="26"/>
      <w:szCs w:val="26"/>
      <w:lang w:val="tr-TR"/>
    </w:rPr>
  </w:style>
  <w:style w:type="paragraph" w:styleId="ListeParagraf">
    <w:name w:val="List Paragraph"/>
    <w:basedOn w:val="Normal"/>
    <w:uiPriority w:val="34"/>
    <w:qFormat/>
    <w:rsid w:val="00A921E5"/>
    <w:pPr>
      <w:widowControl w:val="0"/>
      <w:autoSpaceDE w:val="0"/>
      <w:autoSpaceDN w:val="0"/>
      <w:spacing w:line="295" w:lineRule="exact"/>
      <w:ind w:left="1035" w:hanging="632"/>
    </w:pPr>
    <w:rPr>
      <w:rFonts w:ascii="Times New Roman" w:eastAsia="Times New Roman" w:hAnsi="Times New Roman" w:cs="Times New Roman"/>
      <w:sz w:val="22"/>
      <w:szCs w:val="2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A921E5"/>
    <w:pPr>
      <w:widowControl w:val="0"/>
      <w:autoSpaceDE w:val="0"/>
      <w:autoSpaceDN w:val="0"/>
      <w:spacing w:line="240" w:lineRule="auto"/>
      <w:ind w:left="404"/>
    </w:pPr>
    <w:rPr>
      <w:rFonts w:ascii="Times New Roman" w:eastAsia="Times New Roman" w:hAnsi="Times New Roman" w:cs="Times New Roman"/>
      <w:sz w:val="26"/>
      <w:szCs w:val="2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21E5"/>
    <w:rPr>
      <w:rFonts w:ascii="Times New Roman" w:eastAsia="Times New Roman" w:hAnsi="Times New Roman" w:cs="Times New Roman"/>
      <w:sz w:val="26"/>
      <w:szCs w:val="26"/>
      <w:lang w:val="tr-TR"/>
    </w:rPr>
  </w:style>
  <w:style w:type="paragraph" w:styleId="ListeParagraf">
    <w:name w:val="List Paragraph"/>
    <w:basedOn w:val="Normal"/>
    <w:uiPriority w:val="34"/>
    <w:qFormat/>
    <w:rsid w:val="00A921E5"/>
    <w:pPr>
      <w:widowControl w:val="0"/>
      <w:autoSpaceDE w:val="0"/>
      <w:autoSpaceDN w:val="0"/>
      <w:spacing w:line="295" w:lineRule="exact"/>
      <w:ind w:left="1035" w:hanging="632"/>
    </w:pPr>
    <w:rPr>
      <w:rFonts w:ascii="Times New Roman" w:eastAsia="Times New Roman" w:hAnsi="Times New Roman" w:cs="Times New Roman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Lenovo</cp:lastModifiedBy>
  <cp:revision>5</cp:revision>
  <dcterms:created xsi:type="dcterms:W3CDTF">2022-10-23T08:31:00Z</dcterms:created>
  <dcterms:modified xsi:type="dcterms:W3CDTF">2022-11-01T11:10:00Z</dcterms:modified>
</cp:coreProperties>
</file>