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1FDD9" w14:textId="5BA5BC68" w:rsidR="001E004E" w:rsidRPr="007B6BD1" w:rsidRDefault="001E004E" w:rsidP="00750611">
      <w:pPr>
        <w:spacing w:line="360" w:lineRule="auto"/>
        <w:rPr>
          <w:sz w:val="24"/>
          <w:szCs w:val="24"/>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17"/>
        <w:gridCol w:w="7069"/>
      </w:tblGrid>
      <w:tr w:rsidR="007106C8" w:rsidRPr="007B6BD1" w14:paraId="6D6DD121" w14:textId="77777777" w:rsidTr="00BF55B1">
        <w:trPr>
          <w:trHeight w:val="360"/>
        </w:trPr>
        <w:tc>
          <w:tcPr>
            <w:tcW w:w="1274" w:type="pct"/>
            <w:vAlign w:val="center"/>
          </w:tcPr>
          <w:p w14:paraId="29D8E400" w14:textId="77777777" w:rsidR="007106C8" w:rsidRPr="007B6BD1" w:rsidRDefault="007106C8" w:rsidP="00C90F0A">
            <w:pPr>
              <w:widowControl w:val="0"/>
              <w:pBdr>
                <w:top w:val="nil"/>
                <w:left w:val="nil"/>
                <w:bottom w:val="nil"/>
                <w:right w:val="nil"/>
                <w:between w:val="nil"/>
              </w:pBdr>
              <w:spacing w:line="276" w:lineRule="auto"/>
              <w:rPr>
                <w:rFonts w:eastAsia="Calibri"/>
                <w:sz w:val="24"/>
                <w:szCs w:val="24"/>
              </w:rPr>
            </w:pPr>
            <w:r w:rsidRPr="007B6BD1">
              <w:rPr>
                <w:b/>
                <w:sz w:val="24"/>
                <w:szCs w:val="24"/>
              </w:rPr>
              <w:t xml:space="preserve">Standart 2: </w:t>
            </w:r>
            <w:r w:rsidRPr="007B6BD1">
              <w:rPr>
                <w:sz w:val="24"/>
                <w:szCs w:val="24"/>
              </w:rPr>
              <w:t>Misyon, Organizasyon Yapısı ve Görevler</w:t>
            </w:r>
            <w:r w:rsidRPr="007B6BD1">
              <w:rPr>
                <w:b/>
                <w:sz w:val="24"/>
                <w:szCs w:val="24"/>
              </w:rPr>
              <w:t xml:space="preserve"> </w:t>
            </w:r>
          </w:p>
        </w:tc>
        <w:tc>
          <w:tcPr>
            <w:tcW w:w="3726" w:type="pct"/>
            <w:vAlign w:val="center"/>
          </w:tcPr>
          <w:p w14:paraId="00AFA587" w14:textId="09D59981" w:rsidR="007106C8" w:rsidRPr="007B6BD1" w:rsidRDefault="007106C8" w:rsidP="00C90F0A">
            <w:pPr>
              <w:rPr>
                <w:rFonts w:eastAsia="Calibri"/>
                <w:sz w:val="24"/>
                <w:szCs w:val="24"/>
              </w:rPr>
            </w:pPr>
            <w:r w:rsidRPr="007B6BD1">
              <w:rPr>
                <w:b/>
                <w:sz w:val="24"/>
                <w:szCs w:val="24"/>
              </w:rPr>
              <w:t xml:space="preserve">2.2. </w:t>
            </w:r>
            <w:r w:rsidRPr="007B6BD1">
              <w:rPr>
                <w:sz w:val="24"/>
                <w:szCs w:val="24"/>
              </w:rPr>
              <w:t xml:space="preserve">Misyonun Gerçekleştirilmesini Sağlamak Üzere İdare Birimleri ve Alt Birimlerince Yürütülecek Görevler Yazılı Olarak Tanınmalı ve </w:t>
            </w:r>
            <w:r w:rsidR="00C90F0A" w:rsidRPr="007B6BD1">
              <w:rPr>
                <w:sz w:val="24"/>
                <w:szCs w:val="24"/>
              </w:rPr>
              <w:t>D</w:t>
            </w:r>
            <w:r w:rsidRPr="007B6BD1">
              <w:rPr>
                <w:sz w:val="24"/>
                <w:szCs w:val="24"/>
              </w:rPr>
              <w:t>uyurulmalıdır.</w:t>
            </w:r>
          </w:p>
        </w:tc>
      </w:tr>
      <w:tr w:rsidR="006D32F2" w:rsidRPr="007B6BD1" w14:paraId="4F10065A" w14:textId="77777777" w:rsidTr="00BF55B1">
        <w:trPr>
          <w:trHeight w:val="360"/>
        </w:trPr>
        <w:tc>
          <w:tcPr>
            <w:tcW w:w="1274" w:type="pct"/>
            <w:vAlign w:val="center"/>
          </w:tcPr>
          <w:p w14:paraId="28FCDBD2" w14:textId="252881AE" w:rsidR="006D32F2" w:rsidRPr="007B6BD1" w:rsidRDefault="00630437" w:rsidP="006D32F2">
            <w:pPr>
              <w:widowControl w:val="0"/>
              <w:pBdr>
                <w:top w:val="nil"/>
                <w:left w:val="nil"/>
                <w:bottom w:val="nil"/>
                <w:right w:val="nil"/>
                <w:between w:val="nil"/>
              </w:pBdr>
              <w:spacing w:line="276" w:lineRule="auto"/>
              <w:rPr>
                <w:rFonts w:eastAsia="Calibri"/>
                <w:sz w:val="24"/>
                <w:szCs w:val="24"/>
              </w:rPr>
            </w:pPr>
            <w:r w:rsidRPr="007B6BD1">
              <w:rPr>
                <w:b/>
                <w:sz w:val="24"/>
                <w:szCs w:val="24"/>
              </w:rPr>
              <w:t>Bağlı Bulunduğu Yönetici:</w:t>
            </w:r>
          </w:p>
        </w:tc>
        <w:tc>
          <w:tcPr>
            <w:tcW w:w="3726" w:type="pct"/>
            <w:tcBorders>
              <w:bottom w:val="single" w:sz="4" w:space="0" w:color="auto"/>
            </w:tcBorders>
          </w:tcPr>
          <w:p w14:paraId="0789DDD6" w14:textId="0CC86D88" w:rsidR="006D32F2" w:rsidRPr="007B6BD1" w:rsidRDefault="00BF55B1" w:rsidP="006D32F2">
            <w:pPr>
              <w:rPr>
                <w:rFonts w:eastAsia="Calibri"/>
                <w:sz w:val="24"/>
                <w:szCs w:val="24"/>
              </w:rPr>
            </w:pPr>
            <w:r w:rsidRPr="007B6BD1">
              <w:rPr>
                <w:rFonts w:eastAsia="Calibri"/>
                <w:sz w:val="24"/>
                <w:szCs w:val="24"/>
              </w:rPr>
              <w:t>Muhasebe Yetkilisi</w:t>
            </w:r>
          </w:p>
        </w:tc>
      </w:tr>
      <w:tr w:rsidR="006D32F2" w:rsidRPr="007B6BD1" w14:paraId="1CD43734" w14:textId="77777777" w:rsidTr="00BF55B1">
        <w:trPr>
          <w:trHeight w:val="360"/>
        </w:trPr>
        <w:tc>
          <w:tcPr>
            <w:tcW w:w="1274" w:type="pct"/>
            <w:vAlign w:val="center"/>
          </w:tcPr>
          <w:p w14:paraId="3A1DC240" w14:textId="09ADFD6E" w:rsidR="006D32F2" w:rsidRPr="007B6BD1" w:rsidRDefault="006D32F2" w:rsidP="006D32F2">
            <w:pPr>
              <w:widowControl w:val="0"/>
              <w:pBdr>
                <w:top w:val="nil"/>
                <w:left w:val="nil"/>
                <w:bottom w:val="nil"/>
                <w:right w:val="nil"/>
                <w:between w:val="nil"/>
              </w:pBdr>
              <w:spacing w:line="276" w:lineRule="auto"/>
              <w:rPr>
                <w:b/>
                <w:sz w:val="24"/>
                <w:szCs w:val="24"/>
              </w:rPr>
            </w:pPr>
            <w:r w:rsidRPr="007B6BD1">
              <w:rPr>
                <w:b/>
                <w:sz w:val="24"/>
                <w:szCs w:val="24"/>
              </w:rPr>
              <w:t>Astlar:</w:t>
            </w:r>
          </w:p>
        </w:tc>
        <w:tc>
          <w:tcPr>
            <w:tcW w:w="3726" w:type="pct"/>
          </w:tcPr>
          <w:p w14:paraId="22B1DF67" w14:textId="34606482" w:rsidR="006D32F2" w:rsidRPr="007B6BD1" w:rsidRDefault="00BF55B1" w:rsidP="006D32F2">
            <w:pPr>
              <w:rPr>
                <w:sz w:val="24"/>
                <w:szCs w:val="24"/>
                <w:highlight w:val="yellow"/>
              </w:rPr>
            </w:pPr>
            <w:r w:rsidRPr="007B6BD1">
              <w:rPr>
                <w:sz w:val="24"/>
                <w:szCs w:val="24"/>
              </w:rPr>
              <w:t>-</w:t>
            </w:r>
          </w:p>
        </w:tc>
      </w:tr>
      <w:tr w:rsidR="0006529D" w:rsidRPr="007B6BD1" w14:paraId="58D95C75" w14:textId="77777777" w:rsidTr="00BF55B1">
        <w:trPr>
          <w:trHeight w:val="360"/>
        </w:trPr>
        <w:tc>
          <w:tcPr>
            <w:tcW w:w="1274" w:type="pct"/>
            <w:tcBorders>
              <w:top w:val="single" w:sz="4" w:space="0" w:color="000000"/>
              <w:left w:val="single" w:sz="4" w:space="0" w:color="000000"/>
              <w:bottom w:val="single" w:sz="4" w:space="0" w:color="000000"/>
              <w:right w:val="single" w:sz="4" w:space="0" w:color="000000"/>
            </w:tcBorders>
          </w:tcPr>
          <w:p w14:paraId="518C5D9A" w14:textId="607816E3" w:rsidR="0006529D" w:rsidRPr="007B6BD1" w:rsidRDefault="0006529D" w:rsidP="0006529D">
            <w:pPr>
              <w:widowControl w:val="0"/>
              <w:pBdr>
                <w:top w:val="nil"/>
                <w:left w:val="nil"/>
                <w:bottom w:val="nil"/>
                <w:right w:val="nil"/>
                <w:between w:val="nil"/>
              </w:pBdr>
              <w:spacing w:line="276" w:lineRule="auto"/>
              <w:rPr>
                <w:b/>
                <w:sz w:val="24"/>
                <w:szCs w:val="24"/>
              </w:rPr>
            </w:pPr>
            <w:r w:rsidRPr="007B6BD1">
              <w:rPr>
                <w:b/>
                <w:sz w:val="24"/>
                <w:szCs w:val="24"/>
              </w:rPr>
              <w:t>Vekalet Eden:</w:t>
            </w:r>
          </w:p>
        </w:tc>
        <w:tc>
          <w:tcPr>
            <w:tcW w:w="3726" w:type="pct"/>
            <w:tcBorders>
              <w:top w:val="single" w:sz="4" w:space="0" w:color="000000"/>
              <w:left w:val="single" w:sz="4" w:space="0" w:color="000000"/>
              <w:bottom w:val="single" w:sz="4" w:space="0" w:color="000000"/>
              <w:right w:val="single" w:sz="4" w:space="0" w:color="000000"/>
            </w:tcBorders>
          </w:tcPr>
          <w:p w14:paraId="10EFC15A" w14:textId="0A802758" w:rsidR="0006529D" w:rsidRPr="007B6BD1" w:rsidRDefault="0006529D" w:rsidP="0006529D">
            <w:pPr>
              <w:rPr>
                <w:sz w:val="24"/>
                <w:szCs w:val="24"/>
              </w:rPr>
            </w:pPr>
            <w:r w:rsidRPr="007B6BD1">
              <w:rPr>
                <w:sz w:val="24"/>
                <w:szCs w:val="24"/>
              </w:rPr>
              <w:t>Görev Tanımı Sahibinin Tayin Ettiği Personel ve/veya İmza Yetkisi Kullanılan Görevlerde Amir/Üst Yönetici Onayıyla Belirlenen Personel.</w:t>
            </w:r>
          </w:p>
        </w:tc>
      </w:tr>
    </w:tbl>
    <w:p w14:paraId="40C03C5F" w14:textId="1E13B2F4" w:rsidR="007106C8" w:rsidRPr="007B6BD1" w:rsidRDefault="007106C8" w:rsidP="00750611">
      <w:pPr>
        <w:spacing w:line="360" w:lineRule="auto"/>
        <w:rPr>
          <w:sz w:val="24"/>
          <w:szCs w:val="24"/>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284"/>
        <w:gridCol w:w="7202"/>
      </w:tblGrid>
      <w:tr w:rsidR="007106C8" w:rsidRPr="007B6BD1" w14:paraId="4B7214EE" w14:textId="77777777" w:rsidTr="000B14AA">
        <w:trPr>
          <w:trHeight w:val="1711"/>
        </w:trPr>
        <w:tc>
          <w:tcPr>
            <w:tcW w:w="5000" w:type="pct"/>
            <w:gridSpan w:val="2"/>
            <w:tcBorders>
              <w:top w:val="single" w:sz="4" w:space="0" w:color="000000"/>
              <w:left w:val="single" w:sz="4" w:space="0" w:color="000000"/>
              <w:bottom w:val="single" w:sz="4" w:space="0" w:color="000000"/>
              <w:right w:val="single" w:sz="4" w:space="0" w:color="000000"/>
            </w:tcBorders>
          </w:tcPr>
          <w:p w14:paraId="6FE5000E" w14:textId="643922C7" w:rsidR="006D32F2" w:rsidRDefault="006D32F2" w:rsidP="006D32F2">
            <w:pPr>
              <w:pStyle w:val="Default"/>
              <w:jc w:val="center"/>
              <w:rPr>
                <w:rFonts w:ascii="Times New Roman" w:hAnsi="Times New Roman" w:cs="Times New Roman"/>
                <w:b/>
                <w:u w:val="single"/>
              </w:rPr>
            </w:pPr>
            <w:r w:rsidRPr="007B6BD1">
              <w:rPr>
                <w:rFonts w:ascii="Times New Roman" w:hAnsi="Times New Roman" w:cs="Times New Roman"/>
                <w:b/>
                <w:u w:val="single"/>
              </w:rPr>
              <w:t>GÖREV, YETKİ VE SORUMLULUKLAR:</w:t>
            </w:r>
          </w:p>
          <w:p w14:paraId="7EF82B11" w14:textId="77777777" w:rsidR="00055DE8" w:rsidRPr="007B6BD1" w:rsidRDefault="00055DE8" w:rsidP="006D32F2">
            <w:pPr>
              <w:pStyle w:val="Default"/>
              <w:jc w:val="center"/>
              <w:rPr>
                <w:rFonts w:ascii="Times New Roman" w:hAnsi="Times New Roman" w:cs="Times New Roman"/>
                <w:b/>
                <w:u w:val="single"/>
              </w:rPr>
            </w:pPr>
          </w:p>
          <w:p w14:paraId="379593F3" w14:textId="77777777" w:rsidR="007B6BD1" w:rsidRPr="000B14AA" w:rsidRDefault="006D32F2" w:rsidP="007B6BD1">
            <w:pPr>
              <w:pStyle w:val="ListeParagraf"/>
              <w:numPr>
                <w:ilvl w:val="3"/>
                <w:numId w:val="2"/>
              </w:numPr>
              <w:autoSpaceDE w:val="0"/>
              <w:autoSpaceDN w:val="0"/>
              <w:adjustRightInd w:val="0"/>
              <w:spacing w:line="240" w:lineRule="auto"/>
              <w:ind w:left="459" w:hanging="425"/>
              <w:jc w:val="both"/>
              <w:rPr>
                <w:rFonts w:ascii="Times New Roman" w:hAnsi="Times New Roman" w:cs="Times New Roman"/>
                <w:sz w:val="24"/>
                <w:szCs w:val="24"/>
              </w:rPr>
            </w:pPr>
            <w:r w:rsidRPr="000B14AA">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39ECEC2C" w14:textId="77777777" w:rsidR="000B14AA" w:rsidRPr="000B14AA" w:rsidRDefault="00675318"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eastAsia="Times New Roman" w:hAnsi="Times New Roman" w:cs="Times New Roman"/>
                <w:color w:val="000000"/>
                <w:sz w:val="24"/>
                <w:szCs w:val="24"/>
                <w:lang w:eastAsia="tr-TR"/>
              </w:rPr>
              <w:t>Muhasebe yetkilisi adına ve hesabına para ve parayla ifade edilebilen değerleri geçici olarak almak, vermek ve göndermek,</w:t>
            </w:r>
          </w:p>
          <w:p w14:paraId="55691D80" w14:textId="77777777" w:rsidR="000B14AA" w:rsidRPr="000B14AA" w:rsidRDefault="00675318"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color w:val="000000"/>
                <w:sz w:val="24"/>
                <w:szCs w:val="24"/>
              </w:rPr>
              <w:t>Muhasebe yetkilisi adına her ne adla olursa olsun tahsil ettikleri paraları ve kendilerine teslim edilen değerleri muhasebe biriminin veznesi ve ambarında muhafaza etmek,</w:t>
            </w:r>
          </w:p>
          <w:p w14:paraId="17BDAAF6" w14:textId="7A3E06D4" w:rsidR="000B14AA" w:rsidRPr="000B14AA" w:rsidRDefault="00675318" w:rsidP="00675318">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color w:val="000000"/>
                <w:sz w:val="24"/>
                <w:szCs w:val="24"/>
              </w:rPr>
              <w:t>Muhasebe yetkilisi adına tahsil ettikleri paralardan ve teslim edilen değerlerin kayıplarından sorumlu olmak</w:t>
            </w:r>
            <w:r w:rsidR="000B14AA">
              <w:rPr>
                <w:rFonts w:ascii="Times New Roman" w:hAnsi="Times New Roman" w:cs="Times New Roman"/>
                <w:color w:val="000000"/>
                <w:sz w:val="24"/>
                <w:szCs w:val="24"/>
              </w:rPr>
              <w:t>,</w:t>
            </w:r>
          </w:p>
          <w:p w14:paraId="1EBC329D" w14:textId="3A8E9721" w:rsidR="000B14AA" w:rsidRPr="000B14AA" w:rsidRDefault="00675318"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color w:val="000000"/>
                <w:sz w:val="24"/>
                <w:szCs w:val="24"/>
              </w:rPr>
              <w:t xml:space="preserve">Muhasebe yetkilisi adına her ne adla olursa olsun tahsil ettikleri paraları her yıl belirlenen kasa limitini aşanları aynı gün, miktarı ne olursa olsun en çok yedi, değerli </w:t>
            </w:r>
            <w:proofErr w:type="gramStart"/>
            <w:r w:rsidRPr="000B14AA">
              <w:rPr>
                <w:rFonts w:ascii="Times New Roman" w:hAnsi="Times New Roman" w:cs="Times New Roman"/>
                <w:color w:val="000000"/>
                <w:sz w:val="24"/>
                <w:szCs w:val="24"/>
              </w:rPr>
              <w:t>kağıt</w:t>
            </w:r>
            <w:proofErr w:type="gramEnd"/>
            <w:r w:rsidRPr="000B14AA">
              <w:rPr>
                <w:rFonts w:ascii="Times New Roman" w:hAnsi="Times New Roman" w:cs="Times New Roman"/>
                <w:color w:val="000000"/>
                <w:sz w:val="24"/>
                <w:szCs w:val="24"/>
              </w:rPr>
              <w:t xml:space="preserve"> satış hasılatının ise en çok on</w:t>
            </w:r>
            <w:r w:rsidR="000B14AA">
              <w:rPr>
                <w:rFonts w:ascii="Times New Roman" w:hAnsi="Times New Roman" w:cs="Times New Roman"/>
                <w:color w:val="000000"/>
                <w:sz w:val="24"/>
                <w:szCs w:val="24"/>
              </w:rPr>
              <w:t xml:space="preserve"> </w:t>
            </w:r>
            <w:r w:rsidRPr="000B14AA">
              <w:rPr>
                <w:rFonts w:ascii="Times New Roman" w:hAnsi="Times New Roman" w:cs="Times New Roman"/>
                <w:color w:val="000000"/>
                <w:sz w:val="24"/>
                <w:szCs w:val="24"/>
              </w:rPr>
              <w:t>beş günde bir ve her halde mali yılın son iş gününde muhasebe biriminin veznesine veya banka hesabına yatırmak,</w:t>
            </w:r>
          </w:p>
          <w:p w14:paraId="77BC0CB8" w14:textId="77777777" w:rsidR="000B14AA" w:rsidRPr="000B14AA" w:rsidRDefault="006D32F2"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sz w:val="24"/>
                <w:szCs w:val="24"/>
              </w:rPr>
              <w:t>Tekirdağ Namık Kemal Üniversitesi varlıklarını, kaynaklarını etkin ve verimli kullanmak, kullandırmak, korumak ve gizliliğe riayet etmek,</w:t>
            </w:r>
          </w:p>
          <w:p w14:paraId="2C67C462" w14:textId="77777777" w:rsidR="000B14AA" w:rsidRPr="000B14AA" w:rsidRDefault="00226E39"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54F3AB52" w14:textId="77777777" w:rsidR="000B14AA" w:rsidRPr="000B14AA" w:rsidRDefault="006D32F2"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07328B17" w14:textId="77777777" w:rsidR="000B14AA" w:rsidRPr="000B14AA" w:rsidRDefault="006D32F2"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34D4507" w14:textId="77777777" w:rsidR="000B14AA" w:rsidRPr="000B14AA" w:rsidRDefault="006D32F2"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sz w:val="24"/>
                <w:szCs w:val="24"/>
              </w:rPr>
              <w:lastRenderedPageBreak/>
              <w:t xml:space="preserve">Çevre mevzuatı, </w:t>
            </w:r>
            <w:r w:rsidR="00A860F5" w:rsidRPr="000B14AA">
              <w:rPr>
                <w:rFonts w:ascii="Times New Roman" w:hAnsi="Times New Roman" w:cs="Times New Roman"/>
                <w:sz w:val="24"/>
                <w:szCs w:val="24"/>
              </w:rPr>
              <w:t>İ</w:t>
            </w:r>
            <w:r w:rsidRPr="000B14AA">
              <w:rPr>
                <w:rFonts w:ascii="Times New Roman" w:hAnsi="Times New Roman" w:cs="Times New Roman"/>
                <w:sz w:val="24"/>
                <w:szCs w:val="24"/>
              </w:rPr>
              <w:t xml:space="preserve">ş </w:t>
            </w:r>
            <w:r w:rsidR="00A860F5" w:rsidRPr="000B14AA">
              <w:rPr>
                <w:rFonts w:ascii="Times New Roman" w:hAnsi="Times New Roman" w:cs="Times New Roman"/>
                <w:sz w:val="24"/>
                <w:szCs w:val="24"/>
              </w:rPr>
              <w:t>S</w:t>
            </w:r>
            <w:r w:rsidRPr="000B14AA">
              <w:rPr>
                <w:rFonts w:ascii="Times New Roman" w:hAnsi="Times New Roman" w:cs="Times New Roman"/>
                <w:sz w:val="24"/>
                <w:szCs w:val="24"/>
              </w:rPr>
              <w:t xml:space="preserve">ağlığı ve </w:t>
            </w:r>
            <w:r w:rsidR="00A860F5" w:rsidRPr="000B14AA">
              <w:rPr>
                <w:rFonts w:ascii="Times New Roman" w:hAnsi="Times New Roman" w:cs="Times New Roman"/>
                <w:sz w:val="24"/>
                <w:szCs w:val="24"/>
              </w:rPr>
              <w:t>G</w:t>
            </w:r>
            <w:r w:rsidRPr="000B14AA">
              <w:rPr>
                <w:rFonts w:ascii="Times New Roman" w:hAnsi="Times New Roman" w:cs="Times New Roman"/>
                <w:sz w:val="24"/>
                <w:szCs w:val="24"/>
              </w:rPr>
              <w:t>üvenliği mevzuatı gerekliliklerinin yerine getirmek, sıfır atık anlayışı içerisinde faaliyetlerini sürdürmek,</w:t>
            </w:r>
          </w:p>
          <w:p w14:paraId="779E80CC" w14:textId="77777777" w:rsidR="000B14AA" w:rsidRPr="000B14AA" w:rsidRDefault="006D32F2"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sz w:val="24"/>
                <w:szCs w:val="24"/>
              </w:rPr>
              <w:t xml:space="preserve">İlgili mevzuatlar çerçevesinde </w:t>
            </w:r>
            <w:r w:rsidR="007B6BD1" w:rsidRPr="000B14AA">
              <w:rPr>
                <w:rFonts w:ascii="Times New Roman" w:hAnsi="Times New Roman" w:cs="Times New Roman"/>
                <w:sz w:val="24"/>
                <w:szCs w:val="24"/>
              </w:rPr>
              <w:t>Muhasebe Yetkilisi</w:t>
            </w:r>
            <w:r w:rsidR="002C3D15" w:rsidRPr="000B14AA">
              <w:rPr>
                <w:rFonts w:ascii="Times New Roman" w:hAnsi="Times New Roman" w:cs="Times New Roman"/>
                <w:sz w:val="24"/>
                <w:szCs w:val="24"/>
              </w:rPr>
              <w:t>/Harcama Yetkilisi</w:t>
            </w:r>
            <w:r w:rsidR="007B6BD1" w:rsidRPr="000B14AA">
              <w:rPr>
                <w:rFonts w:ascii="Times New Roman" w:hAnsi="Times New Roman" w:cs="Times New Roman"/>
                <w:sz w:val="24"/>
                <w:szCs w:val="24"/>
              </w:rPr>
              <w:t xml:space="preserve"> </w:t>
            </w:r>
            <w:r w:rsidRPr="000B14AA">
              <w:rPr>
                <w:rFonts w:ascii="Times New Roman" w:hAnsi="Times New Roman" w:cs="Times New Roman"/>
                <w:sz w:val="24"/>
                <w:szCs w:val="24"/>
              </w:rPr>
              <w:t>tarafından kendisine verilen diğer görevleri yapmak</w:t>
            </w:r>
            <w:r w:rsidR="007167C0" w:rsidRPr="000B14AA">
              <w:rPr>
                <w:rFonts w:ascii="Times New Roman" w:hAnsi="Times New Roman" w:cs="Times New Roman"/>
                <w:sz w:val="24"/>
                <w:szCs w:val="24"/>
              </w:rPr>
              <w:t>,</w:t>
            </w:r>
          </w:p>
          <w:p w14:paraId="79D3BFCD" w14:textId="39E3EA41" w:rsidR="007106C8" w:rsidRPr="000B14AA" w:rsidRDefault="006D32F2" w:rsidP="000B14AA">
            <w:pPr>
              <w:pStyle w:val="ListeParagraf"/>
              <w:numPr>
                <w:ilvl w:val="3"/>
                <w:numId w:val="2"/>
              </w:numPr>
              <w:autoSpaceDE w:val="0"/>
              <w:autoSpaceDN w:val="0"/>
              <w:adjustRightInd w:val="0"/>
              <w:spacing w:line="240" w:lineRule="auto"/>
              <w:ind w:left="459" w:hanging="425"/>
              <w:jc w:val="both"/>
              <w:rPr>
                <w:rFonts w:ascii="Times New Roman" w:eastAsia="Times New Roman" w:hAnsi="Times New Roman" w:cs="Times New Roman"/>
                <w:color w:val="000000"/>
                <w:sz w:val="24"/>
                <w:szCs w:val="24"/>
                <w:lang w:eastAsia="tr-TR"/>
              </w:rPr>
            </w:pPr>
            <w:r w:rsidRPr="000B14AA">
              <w:rPr>
                <w:rFonts w:ascii="Times New Roman" w:hAnsi="Times New Roman" w:cs="Times New Roman"/>
                <w:sz w:val="24"/>
                <w:szCs w:val="24"/>
              </w:rPr>
              <w:t xml:space="preserve">Muhasebe </w:t>
            </w:r>
            <w:r w:rsidR="007B6BD1" w:rsidRPr="000B14AA">
              <w:rPr>
                <w:rFonts w:ascii="Times New Roman" w:hAnsi="Times New Roman" w:cs="Times New Roman"/>
                <w:sz w:val="24"/>
                <w:szCs w:val="24"/>
              </w:rPr>
              <w:t>Y</w:t>
            </w:r>
            <w:r w:rsidRPr="000B14AA">
              <w:rPr>
                <w:rFonts w:ascii="Times New Roman" w:hAnsi="Times New Roman" w:cs="Times New Roman"/>
                <w:sz w:val="24"/>
                <w:szCs w:val="24"/>
              </w:rPr>
              <w:t>etkilisi</w:t>
            </w:r>
            <w:r w:rsidR="007B6BD1" w:rsidRPr="000B14AA">
              <w:rPr>
                <w:rFonts w:ascii="Times New Roman" w:hAnsi="Times New Roman" w:cs="Times New Roman"/>
                <w:sz w:val="24"/>
                <w:szCs w:val="24"/>
              </w:rPr>
              <w:t xml:space="preserve"> Muteme</w:t>
            </w:r>
            <w:r w:rsidR="004C6FB3" w:rsidRPr="000B14AA">
              <w:rPr>
                <w:rFonts w:ascii="Times New Roman" w:hAnsi="Times New Roman" w:cs="Times New Roman"/>
                <w:sz w:val="24"/>
                <w:szCs w:val="24"/>
              </w:rPr>
              <w:t>d</w:t>
            </w:r>
            <w:r w:rsidR="007B6BD1" w:rsidRPr="000B14AA">
              <w:rPr>
                <w:rFonts w:ascii="Times New Roman" w:hAnsi="Times New Roman" w:cs="Times New Roman"/>
                <w:sz w:val="24"/>
                <w:szCs w:val="24"/>
              </w:rPr>
              <w:t>i</w:t>
            </w:r>
            <w:r w:rsidRPr="000B14AA">
              <w:rPr>
                <w:rFonts w:ascii="Times New Roman" w:hAnsi="Times New Roman" w:cs="Times New Roman"/>
                <w:sz w:val="24"/>
                <w:szCs w:val="24"/>
              </w:rPr>
              <w:t xml:space="preserve"> </w:t>
            </w:r>
            <w:r w:rsidRPr="000B14AA">
              <w:rPr>
                <w:rFonts w:ascii="Times New Roman" w:eastAsia="Calibri" w:hAnsi="Times New Roman" w:cs="Times New Roman"/>
                <w:color w:val="000000"/>
                <w:sz w:val="24"/>
                <w:szCs w:val="24"/>
              </w:rPr>
              <w:t>yukarıda</w:t>
            </w:r>
            <w:r w:rsidRPr="000B14AA">
              <w:rPr>
                <w:rFonts w:ascii="Times New Roman" w:eastAsia="Calibri" w:hAnsi="Times New Roman" w:cs="Times New Roman"/>
                <w:sz w:val="24"/>
                <w:szCs w:val="24"/>
              </w:rPr>
              <w:t xml:space="preserve"> yazılı olan bütün bu görevleri kanunlara ve yönetmeliklere uygun olarak yerine getirirken </w:t>
            </w:r>
            <w:r w:rsidR="004C6FB3" w:rsidRPr="000B14AA">
              <w:rPr>
                <w:rFonts w:ascii="Times New Roman" w:eastAsia="Calibri" w:hAnsi="Times New Roman" w:cs="Times New Roman"/>
                <w:sz w:val="24"/>
                <w:szCs w:val="24"/>
              </w:rPr>
              <w:t xml:space="preserve">Muhasebe Yetkilisine </w:t>
            </w:r>
            <w:r w:rsidRPr="000B14AA">
              <w:rPr>
                <w:rFonts w:ascii="Times New Roman" w:eastAsia="Calibri" w:hAnsi="Times New Roman" w:cs="Times New Roman"/>
                <w:sz w:val="24"/>
                <w:szCs w:val="24"/>
              </w:rPr>
              <w:t>karşı sorumludur.</w:t>
            </w:r>
          </w:p>
        </w:tc>
      </w:tr>
      <w:tr w:rsidR="00D66732" w:rsidRPr="007B6BD1" w14:paraId="62DE1F47" w14:textId="77777777" w:rsidTr="00055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1204" w:type="pct"/>
            <w:tcBorders>
              <w:top w:val="single" w:sz="4" w:space="0" w:color="auto"/>
              <w:left w:val="single" w:sz="4" w:space="0" w:color="auto"/>
              <w:bottom w:val="single" w:sz="4" w:space="0" w:color="auto"/>
              <w:right w:val="single" w:sz="4" w:space="0" w:color="auto"/>
            </w:tcBorders>
            <w:vAlign w:val="center"/>
          </w:tcPr>
          <w:p w14:paraId="2CD53BC4" w14:textId="77777777" w:rsidR="00D66732" w:rsidRPr="007B6BD1" w:rsidRDefault="00D66732" w:rsidP="00055DE8">
            <w:pPr>
              <w:rPr>
                <w:b/>
                <w:color w:val="000000" w:themeColor="text1"/>
                <w:sz w:val="24"/>
                <w:szCs w:val="24"/>
                <w:highlight w:val="yellow"/>
              </w:rPr>
            </w:pPr>
            <w:r w:rsidRPr="007B6BD1">
              <w:rPr>
                <w:b/>
                <w:bCs/>
                <w:sz w:val="24"/>
                <w:szCs w:val="24"/>
              </w:rPr>
              <w:lastRenderedPageBreak/>
              <w:t>İŞ ÇIKTISI</w:t>
            </w:r>
          </w:p>
        </w:tc>
        <w:tc>
          <w:tcPr>
            <w:tcW w:w="3796" w:type="pct"/>
            <w:tcBorders>
              <w:top w:val="single" w:sz="4" w:space="0" w:color="auto"/>
              <w:left w:val="single" w:sz="4" w:space="0" w:color="auto"/>
              <w:bottom w:val="single" w:sz="4" w:space="0" w:color="auto"/>
              <w:right w:val="single" w:sz="4" w:space="0" w:color="auto"/>
            </w:tcBorders>
          </w:tcPr>
          <w:p w14:paraId="0B62A845" w14:textId="5DD90E6C" w:rsidR="00D66732" w:rsidRPr="007B6BD1" w:rsidRDefault="00D66732" w:rsidP="00D66732">
            <w:pPr>
              <w:pStyle w:val="Default"/>
              <w:jc w:val="both"/>
              <w:rPr>
                <w:rFonts w:ascii="Times New Roman" w:hAnsi="Times New Roman" w:cs="Times New Roman"/>
                <w:highlight w:val="yellow"/>
              </w:rPr>
            </w:pPr>
            <w:r w:rsidRPr="007B6BD1">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D66732" w:rsidRPr="007B6BD1" w14:paraId="403E72DC" w14:textId="77777777" w:rsidTr="00055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1204" w:type="pct"/>
            <w:tcBorders>
              <w:top w:val="single" w:sz="4" w:space="0" w:color="auto"/>
              <w:left w:val="single" w:sz="4" w:space="0" w:color="auto"/>
              <w:bottom w:val="single" w:sz="4" w:space="0" w:color="auto"/>
              <w:right w:val="single" w:sz="4" w:space="0" w:color="auto"/>
            </w:tcBorders>
            <w:vAlign w:val="center"/>
          </w:tcPr>
          <w:p w14:paraId="7E62DA2E" w14:textId="77777777" w:rsidR="00D66732" w:rsidRPr="007B6BD1" w:rsidRDefault="00D66732" w:rsidP="00055DE8">
            <w:pPr>
              <w:rPr>
                <w:b/>
                <w:color w:val="000000" w:themeColor="text1"/>
                <w:sz w:val="24"/>
                <w:szCs w:val="24"/>
                <w:highlight w:val="yellow"/>
              </w:rPr>
            </w:pPr>
            <w:r w:rsidRPr="007B6BD1">
              <w:rPr>
                <w:b/>
                <w:bCs/>
                <w:sz w:val="24"/>
                <w:szCs w:val="24"/>
              </w:rPr>
              <w:t>BİLGİ KAYNAKLARI</w:t>
            </w:r>
          </w:p>
        </w:tc>
        <w:tc>
          <w:tcPr>
            <w:tcW w:w="3796" w:type="pct"/>
            <w:tcBorders>
              <w:top w:val="single" w:sz="4" w:space="0" w:color="000000"/>
              <w:left w:val="single" w:sz="4" w:space="0" w:color="000000"/>
              <w:bottom w:val="single" w:sz="4" w:space="0" w:color="000000"/>
              <w:right w:val="single" w:sz="4" w:space="0" w:color="000000"/>
            </w:tcBorders>
          </w:tcPr>
          <w:p w14:paraId="42DCD2DF" w14:textId="77777777" w:rsidR="00D66732" w:rsidRPr="007B6BD1" w:rsidRDefault="00D66732" w:rsidP="00652327">
            <w:pPr>
              <w:pStyle w:val="Default"/>
              <w:tabs>
                <w:tab w:val="left" w:pos="555"/>
              </w:tabs>
              <w:rPr>
                <w:rFonts w:ascii="Times New Roman" w:hAnsi="Times New Roman" w:cs="Times New Roman"/>
                <w:b/>
                <w:bCs/>
              </w:rPr>
            </w:pPr>
            <w:r w:rsidRPr="007B6BD1">
              <w:rPr>
                <w:rFonts w:ascii="Times New Roman" w:hAnsi="Times New Roman" w:cs="Times New Roman"/>
                <w:b/>
                <w:bCs/>
              </w:rPr>
              <w:t xml:space="preserve">İşin gerçekleşmesi sırasında ihtiyaç duyulan bilgiler: </w:t>
            </w:r>
          </w:p>
          <w:p w14:paraId="2C927C45" w14:textId="77777777" w:rsidR="00D66732" w:rsidRPr="007B6BD1" w:rsidRDefault="00D66732" w:rsidP="00652327">
            <w:pPr>
              <w:pStyle w:val="Default"/>
              <w:tabs>
                <w:tab w:val="left" w:pos="555"/>
              </w:tabs>
              <w:rPr>
                <w:rFonts w:ascii="Times New Roman" w:hAnsi="Times New Roman" w:cs="Times New Roman"/>
              </w:rPr>
            </w:pPr>
            <w:r w:rsidRPr="007B6BD1">
              <w:rPr>
                <w:rFonts w:ascii="Times New Roman" w:hAnsi="Times New Roman" w:cs="Times New Roman"/>
              </w:rPr>
              <w:t>-Kanunlar, resmi yazılar, yönetmelik ve genelgeler.</w:t>
            </w:r>
          </w:p>
          <w:p w14:paraId="0AB632F2" w14:textId="77777777" w:rsidR="00D66732" w:rsidRPr="007B6BD1" w:rsidRDefault="00D66732" w:rsidP="00652327">
            <w:pPr>
              <w:pStyle w:val="Default"/>
              <w:tabs>
                <w:tab w:val="left" w:pos="555"/>
              </w:tabs>
              <w:rPr>
                <w:rFonts w:ascii="Times New Roman" w:hAnsi="Times New Roman" w:cs="Times New Roman"/>
              </w:rPr>
            </w:pPr>
            <w:r w:rsidRPr="007B6BD1">
              <w:rPr>
                <w:rFonts w:ascii="Times New Roman" w:hAnsi="Times New Roman" w:cs="Times New Roman"/>
              </w:rPr>
              <w:t>-Yazılı ve sözlü emirler.</w:t>
            </w:r>
          </w:p>
          <w:p w14:paraId="0ACD1328" w14:textId="77777777" w:rsidR="00D66732" w:rsidRPr="007B6BD1" w:rsidRDefault="00D66732" w:rsidP="00652327">
            <w:pPr>
              <w:pStyle w:val="Default"/>
              <w:tabs>
                <w:tab w:val="left" w:pos="555"/>
              </w:tabs>
              <w:rPr>
                <w:rFonts w:ascii="Times New Roman" w:hAnsi="Times New Roman" w:cs="Times New Roman"/>
              </w:rPr>
            </w:pPr>
            <w:r w:rsidRPr="007B6BD1">
              <w:rPr>
                <w:rFonts w:ascii="Times New Roman" w:hAnsi="Times New Roman" w:cs="Times New Roman"/>
              </w:rPr>
              <w:t>-Havale edilen işlemler, hazırlanan çalışmalar.</w:t>
            </w:r>
          </w:p>
          <w:p w14:paraId="4710D3CB" w14:textId="77777777" w:rsidR="00652327" w:rsidRPr="007B6BD1" w:rsidRDefault="00D66732" w:rsidP="00652327">
            <w:pPr>
              <w:pStyle w:val="Default"/>
              <w:tabs>
                <w:tab w:val="left" w:pos="555"/>
              </w:tabs>
              <w:rPr>
                <w:rFonts w:ascii="Times New Roman" w:hAnsi="Times New Roman" w:cs="Times New Roman"/>
              </w:rPr>
            </w:pPr>
            <w:r w:rsidRPr="007B6BD1">
              <w:rPr>
                <w:rFonts w:ascii="Times New Roman" w:hAnsi="Times New Roman" w:cs="Times New Roman"/>
                <w:b/>
                <w:bCs/>
              </w:rPr>
              <w:t>Bilgilerin temin edileceği yerler</w:t>
            </w:r>
            <w:r w:rsidRPr="007B6BD1">
              <w:rPr>
                <w:rFonts w:ascii="Times New Roman" w:hAnsi="Times New Roman" w:cs="Times New Roman"/>
              </w:rPr>
              <w:t xml:space="preserve">: </w:t>
            </w:r>
          </w:p>
          <w:p w14:paraId="79543B4A" w14:textId="2972F79F" w:rsidR="00A860F5" w:rsidRPr="007B6BD1" w:rsidRDefault="00A860F5" w:rsidP="00652327">
            <w:pPr>
              <w:pStyle w:val="Default"/>
              <w:tabs>
                <w:tab w:val="left" w:pos="555"/>
              </w:tabs>
              <w:rPr>
                <w:rFonts w:ascii="Times New Roman" w:hAnsi="Times New Roman" w:cs="Times New Roman"/>
              </w:rPr>
            </w:pPr>
            <w:r w:rsidRPr="007B6BD1">
              <w:rPr>
                <w:rFonts w:ascii="Times New Roman" w:hAnsi="Times New Roman" w:cs="Times New Roman"/>
              </w:rPr>
              <w:t>Harcama Birim</w:t>
            </w:r>
            <w:r w:rsidR="00876D73">
              <w:rPr>
                <w:rFonts w:ascii="Times New Roman" w:hAnsi="Times New Roman" w:cs="Times New Roman"/>
              </w:rPr>
              <w:t>i Yöneti</w:t>
            </w:r>
            <w:r w:rsidR="00A1609F">
              <w:rPr>
                <w:rFonts w:ascii="Times New Roman" w:hAnsi="Times New Roman" w:cs="Times New Roman"/>
              </w:rPr>
              <w:t xml:space="preserve">cisi, </w:t>
            </w:r>
            <w:r w:rsidRPr="007B6BD1">
              <w:rPr>
                <w:rFonts w:ascii="Times New Roman" w:hAnsi="Times New Roman" w:cs="Times New Roman"/>
              </w:rPr>
              <w:t xml:space="preserve"> </w:t>
            </w:r>
            <w:r w:rsidR="00A1609F">
              <w:rPr>
                <w:rFonts w:ascii="Times New Roman" w:hAnsi="Times New Roman" w:cs="Times New Roman"/>
              </w:rPr>
              <w:t xml:space="preserve">Muhasebe Yetkilisi, </w:t>
            </w:r>
            <w:r w:rsidRPr="007B6BD1">
              <w:rPr>
                <w:rFonts w:ascii="Times New Roman" w:hAnsi="Times New Roman" w:cs="Times New Roman"/>
              </w:rPr>
              <w:t xml:space="preserve">kendi özel uygulamaları kapsamında olan </w:t>
            </w:r>
            <w:r w:rsidR="00A1609F">
              <w:rPr>
                <w:rFonts w:ascii="Times New Roman" w:hAnsi="Times New Roman" w:cs="Times New Roman"/>
              </w:rPr>
              <w:t>birimler ve</w:t>
            </w:r>
            <w:r w:rsidRPr="007B6BD1">
              <w:rPr>
                <w:rFonts w:ascii="Times New Roman" w:hAnsi="Times New Roman" w:cs="Times New Roman"/>
              </w:rPr>
              <w:t xml:space="preserve"> dış paydaşlar.</w:t>
            </w:r>
          </w:p>
          <w:p w14:paraId="110D7C1B" w14:textId="2E792A30" w:rsidR="00D66732" w:rsidRPr="007B6BD1" w:rsidRDefault="00D66732" w:rsidP="00652327">
            <w:pPr>
              <w:pStyle w:val="Default"/>
              <w:tabs>
                <w:tab w:val="left" w:pos="555"/>
              </w:tabs>
              <w:rPr>
                <w:rFonts w:ascii="Times New Roman" w:hAnsi="Times New Roman" w:cs="Times New Roman"/>
                <w:b/>
                <w:bCs/>
              </w:rPr>
            </w:pPr>
            <w:r w:rsidRPr="007B6BD1">
              <w:rPr>
                <w:rFonts w:ascii="Times New Roman" w:hAnsi="Times New Roman" w:cs="Times New Roman"/>
                <w:b/>
                <w:bCs/>
              </w:rPr>
              <w:t>Bilginin şekli:</w:t>
            </w:r>
          </w:p>
          <w:p w14:paraId="31590C6D" w14:textId="4D5ED519" w:rsidR="00D66732" w:rsidRPr="007B6BD1" w:rsidRDefault="00D66732" w:rsidP="00652327">
            <w:pPr>
              <w:pStyle w:val="Default"/>
              <w:rPr>
                <w:rFonts w:ascii="Times New Roman" w:hAnsi="Times New Roman" w:cs="Times New Roman"/>
              </w:rPr>
            </w:pPr>
            <w:r w:rsidRPr="007B6BD1">
              <w:rPr>
                <w:rFonts w:ascii="Times New Roman" w:hAnsi="Times New Roman" w:cs="Times New Roman"/>
              </w:rPr>
              <w:t>Kanun, yönetmelik, yazı, telefon, e-posta, yüz yüze, yerinde tespit ve inceleme, görsel yayın organları.</w:t>
            </w:r>
          </w:p>
        </w:tc>
      </w:tr>
      <w:tr w:rsidR="00D66732" w:rsidRPr="007B6BD1" w14:paraId="656A441A" w14:textId="77777777" w:rsidTr="00055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204" w:type="pct"/>
            <w:tcBorders>
              <w:top w:val="single" w:sz="4" w:space="0" w:color="auto"/>
              <w:left w:val="single" w:sz="4" w:space="0" w:color="auto"/>
              <w:bottom w:val="single" w:sz="4" w:space="0" w:color="auto"/>
              <w:right w:val="single" w:sz="4" w:space="0" w:color="auto"/>
            </w:tcBorders>
            <w:vAlign w:val="center"/>
          </w:tcPr>
          <w:p w14:paraId="623A0BAC" w14:textId="77777777" w:rsidR="00D66732" w:rsidRPr="007B6BD1" w:rsidRDefault="00D66732" w:rsidP="00055DE8">
            <w:pPr>
              <w:pStyle w:val="Default"/>
              <w:rPr>
                <w:rFonts w:ascii="Times New Roman" w:hAnsi="Times New Roman" w:cs="Times New Roman"/>
                <w:b/>
                <w:color w:val="000000" w:themeColor="text1"/>
                <w:highlight w:val="yellow"/>
              </w:rPr>
            </w:pPr>
            <w:r w:rsidRPr="007B6BD1">
              <w:rPr>
                <w:rFonts w:ascii="Times New Roman" w:hAnsi="Times New Roman" w:cs="Times New Roman"/>
                <w:b/>
                <w:bCs/>
              </w:rPr>
              <w:t>İLETİŞİM İÇERİSİNDE OLUNAN BİRİMLER</w:t>
            </w:r>
          </w:p>
        </w:tc>
        <w:tc>
          <w:tcPr>
            <w:tcW w:w="3796" w:type="pct"/>
            <w:tcBorders>
              <w:top w:val="single" w:sz="4" w:space="0" w:color="auto"/>
              <w:left w:val="single" w:sz="4" w:space="0" w:color="auto"/>
              <w:bottom w:val="single" w:sz="4" w:space="0" w:color="auto"/>
              <w:right w:val="single" w:sz="4" w:space="0" w:color="auto"/>
            </w:tcBorders>
            <w:vAlign w:val="center"/>
          </w:tcPr>
          <w:p w14:paraId="67DEB247" w14:textId="7E8848E0" w:rsidR="00D66732" w:rsidRPr="007B6BD1" w:rsidRDefault="00876D73" w:rsidP="000B14AA">
            <w:pPr>
              <w:pStyle w:val="Default"/>
              <w:tabs>
                <w:tab w:val="left" w:pos="555"/>
              </w:tabs>
              <w:rPr>
                <w:rFonts w:ascii="Times New Roman" w:hAnsi="Times New Roman" w:cs="Times New Roman"/>
                <w:highlight w:val="yellow"/>
              </w:rPr>
            </w:pPr>
            <w:r w:rsidRPr="007B6BD1">
              <w:rPr>
                <w:rFonts w:ascii="Times New Roman" w:hAnsi="Times New Roman" w:cs="Times New Roman"/>
              </w:rPr>
              <w:t>Harcama Birim</w:t>
            </w:r>
            <w:r>
              <w:rPr>
                <w:rFonts w:ascii="Times New Roman" w:hAnsi="Times New Roman" w:cs="Times New Roman"/>
              </w:rPr>
              <w:t xml:space="preserve">i Yöneticisi, </w:t>
            </w:r>
            <w:r w:rsidRPr="007B6BD1">
              <w:rPr>
                <w:rFonts w:ascii="Times New Roman" w:hAnsi="Times New Roman" w:cs="Times New Roman"/>
              </w:rPr>
              <w:t xml:space="preserve"> </w:t>
            </w:r>
            <w:r>
              <w:rPr>
                <w:rFonts w:ascii="Times New Roman" w:hAnsi="Times New Roman" w:cs="Times New Roman"/>
              </w:rPr>
              <w:t xml:space="preserve">Muhasebe Yetkilisi, </w:t>
            </w:r>
            <w:r w:rsidRPr="007B6BD1">
              <w:rPr>
                <w:rFonts w:ascii="Times New Roman" w:hAnsi="Times New Roman" w:cs="Times New Roman"/>
              </w:rPr>
              <w:t xml:space="preserve">kendi özel uygulamaları kapsamında olan </w:t>
            </w:r>
            <w:r>
              <w:rPr>
                <w:rFonts w:ascii="Times New Roman" w:hAnsi="Times New Roman" w:cs="Times New Roman"/>
              </w:rPr>
              <w:t>birimler ve</w:t>
            </w:r>
            <w:r w:rsidRPr="007B6BD1">
              <w:rPr>
                <w:rFonts w:ascii="Times New Roman" w:hAnsi="Times New Roman" w:cs="Times New Roman"/>
              </w:rPr>
              <w:t xml:space="preserve"> dış paydaşlar.</w:t>
            </w:r>
          </w:p>
        </w:tc>
      </w:tr>
      <w:tr w:rsidR="00D66732" w:rsidRPr="007B6BD1" w14:paraId="6DF0882C" w14:textId="77777777" w:rsidTr="00055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1204" w:type="pct"/>
            <w:tcBorders>
              <w:top w:val="single" w:sz="4" w:space="0" w:color="auto"/>
              <w:left w:val="single" w:sz="4" w:space="0" w:color="auto"/>
              <w:bottom w:val="single" w:sz="4" w:space="0" w:color="auto"/>
              <w:right w:val="single" w:sz="4" w:space="0" w:color="auto"/>
            </w:tcBorders>
            <w:vAlign w:val="center"/>
          </w:tcPr>
          <w:p w14:paraId="38C39261" w14:textId="77777777" w:rsidR="00D66732" w:rsidRPr="007B6BD1" w:rsidRDefault="00D66732" w:rsidP="00055DE8">
            <w:pPr>
              <w:pStyle w:val="Default"/>
              <w:rPr>
                <w:rFonts w:ascii="Times New Roman" w:hAnsi="Times New Roman" w:cs="Times New Roman"/>
                <w:b/>
                <w:bCs/>
              </w:rPr>
            </w:pPr>
            <w:r w:rsidRPr="007B6BD1">
              <w:rPr>
                <w:rFonts w:ascii="Times New Roman" w:hAnsi="Times New Roman" w:cs="Times New Roman"/>
                <w:b/>
              </w:rPr>
              <w:t xml:space="preserve">İLETİŞİM ŞEKLİ  </w:t>
            </w:r>
          </w:p>
        </w:tc>
        <w:tc>
          <w:tcPr>
            <w:tcW w:w="3796" w:type="pct"/>
            <w:tcBorders>
              <w:top w:val="single" w:sz="4" w:space="0" w:color="auto"/>
              <w:left w:val="single" w:sz="4" w:space="0" w:color="auto"/>
              <w:bottom w:val="single" w:sz="4" w:space="0" w:color="auto"/>
              <w:right w:val="single" w:sz="4" w:space="0" w:color="auto"/>
            </w:tcBorders>
            <w:vAlign w:val="center"/>
          </w:tcPr>
          <w:p w14:paraId="68039ED0" w14:textId="2E05BED5" w:rsidR="00D66732" w:rsidRPr="007B6BD1" w:rsidRDefault="00D66732" w:rsidP="000B14AA">
            <w:pPr>
              <w:pStyle w:val="Default"/>
              <w:rPr>
                <w:rFonts w:ascii="Times New Roman" w:hAnsi="Times New Roman" w:cs="Times New Roman"/>
              </w:rPr>
            </w:pPr>
            <w:r w:rsidRPr="007B6BD1">
              <w:rPr>
                <w:rFonts w:ascii="Times New Roman" w:hAnsi="Times New Roman" w:cs="Times New Roman"/>
              </w:rPr>
              <w:t xml:space="preserve">Yazı, telefon, internet, yüz yüze, kurumsal elektronik posta adresi, EBYS, toplantı (online/yüz yüze) </w:t>
            </w:r>
          </w:p>
        </w:tc>
      </w:tr>
      <w:tr w:rsidR="00D66732" w:rsidRPr="007B6BD1" w14:paraId="1C2ADA38" w14:textId="77777777" w:rsidTr="00055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3"/>
        </w:trPr>
        <w:tc>
          <w:tcPr>
            <w:tcW w:w="1204" w:type="pct"/>
            <w:tcBorders>
              <w:top w:val="single" w:sz="4" w:space="0" w:color="auto"/>
              <w:left w:val="single" w:sz="4" w:space="0" w:color="auto"/>
              <w:bottom w:val="single" w:sz="4" w:space="0" w:color="auto"/>
              <w:right w:val="single" w:sz="4" w:space="0" w:color="auto"/>
            </w:tcBorders>
            <w:vAlign w:val="center"/>
          </w:tcPr>
          <w:p w14:paraId="3FA4EE6E" w14:textId="77777777" w:rsidR="00D66732" w:rsidRPr="007B6BD1" w:rsidRDefault="00D66732" w:rsidP="00055DE8">
            <w:pPr>
              <w:pStyle w:val="Default"/>
              <w:rPr>
                <w:rFonts w:ascii="Times New Roman" w:hAnsi="Times New Roman" w:cs="Times New Roman"/>
                <w:b/>
              </w:rPr>
            </w:pPr>
            <w:r w:rsidRPr="007B6BD1">
              <w:rPr>
                <w:rFonts w:ascii="Times New Roman" w:hAnsi="Times New Roman" w:cs="Times New Roman"/>
                <w:b/>
              </w:rPr>
              <w:t xml:space="preserve">ÇALIŞMA ORTAMI </w:t>
            </w:r>
          </w:p>
        </w:tc>
        <w:tc>
          <w:tcPr>
            <w:tcW w:w="3796" w:type="pct"/>
            <w:tcBorders>
              <w:top w:val="single" w:sz="4" w:space="0" w:color="auto"/>
              <w:left w:val="single" w:sz="4" w:space="0" w:color="auto"/>
              <w:bottom w:val="single" w:sz="4" w:space="0" w:color="auto"/>
              <w:right w:val="single" w:sz="4" w:space="0" w:color="auto"/>
            </w:tcBorders>
            <w:vAlign w:val="center"/>
          </w:tcPr>
          <w:p w14:paraId="355BC1E9" w14:textId="0B21DEEF" w:rsidR="00D66732" w:rsidRPr="007B6BD1" w:rsidRDefault="00677D45" w:rsidP="000B14AA">
            <w:pPr>
              <w:pStyle w:val="Default"/>
              <w:rPr>
                <w:rFonts w:ascii="Times New Roman" w:hAnsi="Times New Roman" w:cs="Times New Roman"/>
              </w:rPr>
            </w:pPr>
            <w:r w:rsidRPr="007B6BD1">
              <w:rPr>
                <w:rFonts w:ascii="Times New Roman" w:hAnsi="Times New Roman" w:cs="Times New Roman"/>
              </w:rPr>
              <w:t>Çalışma Odası</w:t>
            </w:r>
            <w:r w:rsidR="004C6FB3">
              <w:rPr>
                <w:rFonts w:ascii="Times New Roman" w:hAnsi="Times New Roman" w:cs="Times New Roman"/>
              </w:rPr>
              <w:t>, Vezne.</w:t>
            </w:r>
          </w:p>
        </w:tc>
      </w:tr>
      <w:tr w:rsidR="00D66732" w:rsidRPr="007B6BD1" w14:paraId="4C761F5A" w14:textId="77777777" w:rsidTr="00055D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2"/>
        </w:trPr>
        <w:tc>
          <w:tcPr>
            <w:tcW w:w="1204" w:type="pct"/>
            <w:tcBorders>
              <w:top w:val="single" w:sz="4" w:space="0" w:color="auto"/>
              <w:left w:val="single" w:sz="4" w:space="0" w:color="auto"/>
              <w:bottom w:val="single" w:sz="4" w:space="0" w:color="auto"/>
              <w:right w:val="single" w:sz="4" w:space="0" w:color="auto"/>
            </w:tcBorders>
            <w:vAlign w:val="center"/>
          </w:tcPr>
          <w:p w14:paraId="33025044" w14:textId="77777777" w:rsidR="00D66732" w:rsidRPr="007B6BD1" w:rsidRDefault="00D66732" w:rsidP="00055DE8">
            <w:pPr>
              <w:pStyle w:val="Default"/>
              <w:rPr>
                <w:rFonts w:ascii="Times New Roman" w:hAnsi="Times New Roman" w:cs="Times New Roman"/>
                <w:b/>
              </w:rPr>
            </w:pPr>
            <w:r w:rsidRPr="007B6BD1">
              <w:rPr>
                <w:rFonts w:ascii="Times New Roman" w:hAnsi="Times New Roman" w:cs="Times New Roman"/>
                <w:b/>
              </w:rPr>
              <w:t xml:space="preserve">ÇALIŞMA SAATLERİ </w:t>
            </w:r>
          </w:p>
        </w:tc>
        <w:tc>
          <w:tcPr>
            <w:tcW w:w="3796" w:type="pct"/>
            <w:tcBorders>
              <w:top w:val="single" w:sz="4" w:space="0" w:color="auto"/>
              <w:left w:val="single" w:sz="4" w:space="0" w:color="auto"/>
              <w:bottom w:val="single" w:sz="4" w:space="0" w:color="auto"/>
              <w:right w:val="single" w:sz="4" w:space="0" w:color="auto"/>
            </w:tcBorders>
          </w:tcPr>
          <w:p w14:paraId="7ACE03D6" w14:textId="718E4AFA" w:rsidR="00D66732" w:rsidRPr="007B6BD1" w:rsidRDefault="00D66732" w:rsidP="00652327">
            <w:pPr>
              <w:pStyle w:val="Default"/>
              <w:rPr>
                <w:rFonts w:ascii="Times New Roman" w:hAnsi="Times New Roman" w:cs="Times New Roman"/>
              </w:rPr>
            </w:pPr>
            <w:r w:rsidRPr="007B6BD1">
              <w:rPr>
                <w:rFonts w:ascii="Times New Roman" w:hAnsi="Times New Roman" w:cs="Times New Roman"/>
              </w:rPr>
              <w:t>08.30-12.00, 13.00-17.30 ve sonrasında ihtiyaç duyulan zaman.</w:t>
            </w:r>
            <w:r w:rsidR="00932738">
              <w:rPr>
                <w:rFonts w:ascii="Times New Roman" w:hAnsi="Times New Roman" w:cs="Times New Roman"/>
              </w:rPr>
              <w:t xml:space="preserve"> 7/24 Hizmet verilen birimler için birimlerin çalışma planına göre.</w:t>
            </w:r>
          </w:p>
        </w:tc>
      </w:tr>
    </w:tbl>
    <w:p w14:paraId="74C4ED5D" w14:textId="77777777" w:rsidR="007106C8" w:rsidRPr="007B6BD1" w:rsidRDefault="007106C8" w:rsidP="00750611">
      <w:pPr>
        <w:spacing w:line="360" w:lineRule="auto"/>
        <w:rPr>
          <w:sz w:val="24"/>
          <w:szCs w:val="24"/>
        </w:rPr>
      </w:pPr>
    </w:p>
    <w:sectPr w:rsidR="007106C8" w:rsidRPr="007B6BD1"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D8163" w14:textId="77777777" w:rsidR="00F45A51" w:rsidRDefault="00F45A51">
      <w:r>
        <w:separator/>
      </w:r>
    </w:p>
  </w:endnote>
  <w:endnote w:type="continuationSeparator" w:id="0">
    <w:p w14:paraId="69ABC892" w14:textId="77777777" w:rsidR="00F45A51" w:rsidRDefault="00F45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27"/>
      <w:gridCol w:w="4559"/>
    </w:tblGrid>
    <w:tr w:rsidR="001E004E" w14:paraId="60249244" w14:textId="77777777" w:rsidTr="0090757E">
      <w:trPr>
        <w:trHeight w:val="400"/>
      </w:trPr>
      <w:tc>
        <w:tcPr>
          <w:tcW w:w="2597" w:type="pct"/>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2403" w:type="pct"/>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74D98" w14:paraId="53D03BA2" w14:textId="77777777" w:rsidTr="000B14AA">
      <w:trPr>
        <w:trHeight w:val="567"/>
      </w:trPr>
      <w:tc>
        <w:tcPr>
          <w:tcW w:w="2597" w:type="pct"/>
          <w:vAlign w:val="center"/>
        </w:tcPr>
        <w:p w14:paraId="760C142A" w14:textId="2A9EC7FA" w:rsidR="00C74D98" w:rsidRDefault="00C74D98" w:rsidP="000B14A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2403" w:type="pct"/>
          <w:vAlign w:val="center"/>
        </w:tcPr>
        <w:p w14:paraId="486E8AD0" w14:textId="1BF99E8B" w:rsidR="00C74D98" w:rsidRDefault="00C74D98" w:rsidP="000B14AA">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FECD9" w14:textId="77777777" w:rsidR="00F45A51" w:rsidRDefault="00F45A51">
      <w:r>
        <w:separator/>
      </w:r>
    </w:p>
  </w:footnote>
  <w:footnote w:type="continuationSeparator" w:id="0">
    <w:p w14:paraId="7F423169" w14:textId="77777777" w:rsidR="00F45A51" w:rsidRDefault="00F45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584B6" w14:textId="77777777" w:rsidR="001E004E" w:rsidRPr="008B5E9C" w:rsidRDefault="001E004E">
    <w:pPr>
      <w:widowControl w:val="0"/>
      <w:pBdr>
        <w:top w:val="nil"/>
        <w:left w:val="nil"/>
        <w:bottom w:val="nil"/>
        <w:right w:val="nil"/>
        <w:between w:val="nil"/>
      </w:pBdr>
      <w:spacing w:line="276" w:lineRule="auto"/>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2"/>
      <w:gridCol w:w="4957"/>
      <w:gridCol w:w="1415"/>
      <w:gridCol w:w="1412"/>
    </w:tblGrid>
    <w:tr w:rsidR="007106C8" w:rsidRPr="008B5E9C" w14:paraId="1B86B56D" w14:textId="77777777" w:rsidTr="00FD7325">
      <w:trPr>
        <w:trHeight w:val="360"/>
      </w:trPr>
      <w:tc>
        <w:tcPr>
          <w:tcW w:w="897" w:type="pct"/>
          <w:vMerge w:val="restart"/>
          <w:vAlign w:val="center"/>
        </w:tcPr>
        <w:p w14:paraId="3689FC24" w14:textId="77777777" w:rsidR="007106C8" w:rsidRPr="008B5E9C" w:rsidRDefault="007106C8" w:rsidP="007106C8">
          <w:pPr>
            <w:spacing w:line="276" w:lineRule="auto"/>
            <w:jc w:val="center"/>
            <w:rPr>
              <w:rFonts w:eastAsia="Arial"/>
              <w:color w:val="000000"/>
            </w:rPr>
          </w:pPr>
          <w:r w:rsidRPr="008B5E9C">
            <w:rPr>
              <w:noProof/>
            </w:rPr>
            <w:drawing>
              <wp:inline distT="0" distB="0" distL="0" distR="0" wp14:anchorId="2C52684B" wp14:editId="083F5105">
                <wp:extent cx="990600" cy="914400"/>
                <wp:effectExtent l="0" t="0" r="0" b="0"/>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378" cy="923426"/>
                        </a:xfrm>
                        <a:prstGeom prst="rect">
                          <a:avLst/>
                        </a:prstGeom>
                        <a:noFill/>
                        <a:ln>
                          <a:noFill/>
                        </a:ln>
                      </pic:spPr>
                    </pic:pic>
                  </a:graphicData>
                </a:graphic>
              </wp:inline>
            </w:drawing>
          </w:r>
        </w:p>
      </w:tc>
      <w:tc>
        <w:tcPr>
          <w:tcW w:w="2613" w:type="pct"/>
          <w:vMerge w:val="restart"/>
          <w:vAlign w:val="center"/>
        </w:tcPr>
        <w:p w14:paraId="669AC153" w14:textId="77777777" w:rsidR="007106C8" w:rsidRPr="008B5E9C" w:rsidRDefault="007106C8" w:rsidP="007106C8">
          <w:pPr>
            <w:jc w:val="center"/>
            <w:rPr>
              <w:b/>
              <w:sz w:val="32"/>
              <w:szCs w:val="32"/>
            </w:rPr>
          </w:pPr>
          <w:r w:rsidRPr="008B5E9C">
            <w:rPr>
              <w:b/>
              <w:sz w:val="32"/>
              <w:szCs w:val="32"/>
            </w:rPr>
            <w:t>T.C.</w:t>
          </w:r>
        </w:p>
        <w:p w14:paraId="5BD43069" w14:textId="77777777" w:rsidR="006D32F2" w:rsidRPr="008B5E9C" w:rsidRDefault="00BD2A28" w:rsidP="006D32F2">
          <w:pPr>
            <w:jc w:val="center"/>
            <w:rPr>
              <w:b/>
              <w:sz w:val="28"/>
              <w:szCs w:val="28"/>
            </w:rPr>
          </w:pPr>
          <w:r w:rsidRPr="008B5E9C">
            <w:rPr>
              <w:b/>
              <w:sz w:val="32"/>
              <w:szCs w:val="32"/>
            </w:rPr>
            <w:t xml:space="preserve">TEKİRDAĞ </w:t>
          </w:r>
          <w:r w:rsidR="007106C8" w:rsidRPr="008B5E9C">
            <w:rPr>
              <w:b/>
              <w:sz w:val="32"/>
              <w:szCs w:val="32"/>
            </w:rPr>
            <w:t>NAMIK KEMAL ÜNİVERSİTESİ</w:t>
          </w:r>
          <w:r w:rsidR="006D32F2" w:rsidRPr="008B5E9C">
            <w:rPr>
              <w:b/>
              <w:sz w:val="28"/>
              <w:szCs w:val="28"/>
            </w:rPr>
            <w:t xml:space="preserve"> </w:t>
          </w:r>
        </w:p>
        <w:p w14:paraId="064D6C62" w14:textId="77777777" w:rsidR="007106C8" w:rsidRPr="008B5E9C" w:rsidRDefault="007106C8" w:rsidP="007106C8">
          <w:pPr>
            <w:jc w:val="center"/>
            <w:rPr>
              <w:b/>
              <w:sz w:val="32"/>
              <w:szCs w:val="32"/>
            </w:rPr>
          </w:pPr>
          <w:r w:rsidRPr="008B5E9C">
            <w:rPr>
              <w:b/>
              <w:sz w:val="28"/>
              <w:szCs w:val="28"/>
            </w:rPr>
            <w:t>Görev Tanımı Çizelgesi</w:t>
          </w:r>
        </w:p>
        <w:p w14:paraId="6343B03C" w14:textId="77777777" w:rsidR="007106C8" w:rsidRPr="008B5E9C" w:rsidRDefault="007106C8" w:rsidP="007106C8">
          <w:pPr>
            <w:spacing w:line="264" w:lineRule="auto"/>
            <w:jc w:val="center"/>
            <w:rPr>
              <w:rFonts w:eastAsia="Calibri"/>
              <w:sz w:val="24"/>
              <w:szCs w:val="24"/>
            </w:rPr>
          </w:pPr>
        </w:p>
      </w:tc>
      <w:tc>
        <w:tcPr>
          <w:tcW w:w="746" w:type="pct"/>
          <w:vAlign w:val="center"/>
        </w:tcPr>
        <w:p w14:paraId="36CCD653" w14:textId="77777777" w:rsidR="007106C8" w:rsidRPr="008B5E9C" w:rsidRDefault="007106C8" w:rsidP="00BF7F44">
          <w:pPr>
            <w:rPr>
              <w:rFonts w:eastAsia="Calibri"/>
            </w:rPr>
          </w:pPr>
          <w:r w:rsidRPr="008B5E9C">
            <w:rPr>
              <w:rFonts w:eastAsia="Calibri"/>
              <w:b/>
              <w:sz w:val="16"/>
              <w:szCs w:val="16"/>
            </w:rPr>
            <w:t>Sayfa No</w:t>
          </w:r>
        </w:p>
      </w:tc>
      <w:tc>
        <w:tcPr>
          <w:tcW w:w="744" w:type="pct"/>
          <w:vAlign w:val="center"/>
        </w:tcPr>
        <w:p w14:paraId="6B46F089" w14:textId="617BB667" w:rsidR="007106C8" w:rsidRPr="008B5E9C" w:rsidRDefault="007106C8" w:rsidP="00BF7F44">
          <w:pPr>
            <w:rPr>
              <w:rFonts w:eastAsia="Calibri"/>
            </w:rPr>
          </w:pPr>
          <w:r w:rsidRPr="008B5E9C">
            <w:rPr>
              <w:rFonts w:eastAsia="Calibri"/>
            </w:rPr>
            <w:fldChar w:fldCharType="begin"/>
          </w:r>
          <w:r w:rsidRPr="008B5E9C">
            <w:rPr>
              <w:rFonts w:eastAsia="Calibri"/>
            </w:rPr>
            <w:instrText>PAGE</w:instrText>
          </w:r>
          <w:r w:rsidRPr="008B5E9C">
            <w:rPr>
              <w:rFonts w:eastAsia="Calibri"/>
            </w:rPr>
            <w:fldChar w:fldCharType="separate"/>
          </w:r>
          <w:r w:rsidR="00675318">
            <w:rPr>
              <w:rFonts w:eastAsia="Calibri"/>
              <w:noProof/>
            </w:rPr>
            <w:t>3</w:t>
          </w:r>
          <w:r w:rsidRPr="008B5E9C">
            <w:rPr>
              <w:rFonts w:eastAsia="Calibri"/>
            </w:rPr>
            <w:fldChar w:fldCharType="end"/>
          </w:r>
          <w:r w:rsidRPr="008B5E9C">
            <w:rPr>
              <w:rFonts w:eastAsia="Calibri"/>
            </w:rPr>
            <w:t xml:space="preserve"> / </w:t>
          </w:r>
          <w:r w:rsidRPr="008B5E9C">
            <w:rPr>
              <w:rFonts w:eastAsia="Calibri"/>
            </w:rPr>
            <w:fldChar w:fldCharType="begin"/>
          </w:r>
          <w:r w:rsidRPr="008B5E9C">
            <w:rPr>
              <w:rFonts w:eastAsia="Calibri"/>
            </w:rPr>
            <w:instrText>NUMPAGES</w:instrText>
          </w:r>
          <w:r w:rsidRPr="008B5E9C">
            <w:rPr>
              <w:rFonts w:eastAsia="Calibri"/>
            </w:rPr>
            <w:fldChar w:fldCharType="separate"/>
          </w:r>
          <w:r w:rsidR="00675318">
            <w:rPr>
              <w:rFonts w:eastAsia="Calibri"/>
              <w:noProof/>
            </w:rPr>
            <w:t>3</w:t>
          </w:r>
          <w:r w:rsidRPr="008B5E9C">
            <w:rPr>
              <w:rFonts w:eastAsia="Calibri"/>
            </w:rPr>
            <w:fldChar w:fldCharType="end"/>
          </w:r>
        </w:p>
      </w:tc>
    </w:tr>
    <w:tr w:rsidR="007106C8" w:rsidRPr="008B5E9C" w14:paraId="75791739" w14:textId="77777777" w:rsidTr="00FD7325">
      <w:trPr>
        <w:trHeight w:val="360"/>
      </w:trPr>
      <w:tc>
        <w:tcPr>
          <w:tcW w:w="897" w:type="pct"/>
          <w:vMerge/>
          <w:vAlign w:val="center"/>
        </w:tcPr>
        <w:p w14:paraId="19EAE19B"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2613" w:type="pct"/>
          <w:vMerge/>
          <w:vAlign w:val="center"/>
        </w:tcPr>
        <w:p w14:paraId="62DDA3F7"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746" w:type="pct"/>
          <w:vAlign w:val="center"/>
        </w:tcPr>
        <w:p w14:paraId="6BE81E75" w14:textId="77777777" w:rsidR="007106C8" w:rsidRPr="008B5E9C" w:rsidRDefault="007106C8" w:rsidP="00BF7F44">
          <w:pPr>
            <w:rPr>
              <w:rFonts w:eastAsia="Calibri"/>
            </w:rPr>
          </w:pPr>
          <w:r w:rsidRPr="008B5E9C">
            <w:rPr>
              <w:rFonts w:eastAsia="Calibri"/>
              <w:b/>
              <w:sz w:val="16"/>
              <w:szCs w:val="16"/>
            </w:rPr>
            <w:t>Doküman No</w:t>
          </w:r>
        </w:p>
      </w:tc>
      <w:tc>
        <w:tcPr>
          <w:tcW w:w="744" w:type="pct"/>
          <w:vAlign w:val="center"/>
        </w:tcPr>
        <w:p w14:paraId="42E565A4" w14:textId="63902E96" w:rsidR="007106C8" w:rsidRPr="008B5E9C" w:rsidRDefault="00226E39" w:rsidP="00BF7F44">
          <w:pPr>
            <w:rPr>
              <w:rFonts w:eastAsia="Calibri"/>
            </w:rPr>
          </w:pPr>
          <w:r w:rsidRPr="008B5E9C">
            <w:rPr>
              <w:rFonts w:eastAsia="Calibri"/>
            </w:rPr>
            <w:t>EYS-GT-</w:t>
          </w:r>
          <w:r w:rsidR="001A01DD">
            <w:rPr>
              <w:rFonts w:eastAsia="Calibri"/>
            </w:rPr>
            <w:t>459</w:t>
          </w:r>
        </w:p>
      </w:tc>
    </w:tr>
    <w:tr w:rsidR="007106C8" w:rsidRPr="008B5E9C" w14:paraId="48D2FB31" w14:textId="77777777" w:rsidTr="00FD7325">
      <w:trPr>
        <w:trHeight w:val="360"/>
      </w:trPr>
      <w:tc>
        <w:tcPr>
          <w:tcW w:w="897" w:type="pct"/>
          <w:vMerge/>
          <w:vAlign w:val="center"/>
        </w:tcPr>
        <w:p w14:paraId="417CCCF5"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2613" w:type="pct"/>
          <w:vMerge/>
          <w:vAlign w:val="center"/>
        </w:tcPr>
        <w:p w14:paraId="6BCFB888"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746" w:type="pct"/>
          <w:vAlign w:val="center"/>
        </w:tcPr>
        <w:p w14:paraId="1AE717F8" w14:textId="77777777" w:rsidR="007106C8" w:rsidRPr="008B5E9C" w:rsidRDefault="007106C8" w:rsidP="00BF7F44">
          <w:pPr>
            <w:rPr>
              <w:rFonts w:eastAsia="Calibri"/>
            </w:rPr>
          </w:pPr>
          <w:r w:rsidRPr="008B5E9C">
            <w:rPr>
              <w:rFonts w:eastAsia="Calibri"/>
              <w:b/>
              <w:sz w:val="16"/>
              <w:szCs w:val="16"/>
            </w:rPr>
            <w:t>Yayın Tarihi</w:t>
          </w:r>
        </w:p>
      </w:tc>
      <w:tc>
        <w:tcPr>
          <w:tcW w:w="744" w:type="pct"/>
          <w:vAlign w:val="center"/>
        </w:tcPr>
        <w:p w14:paraId="2E8F4190" w14:textId="53FF4365" w:rsidR="007106C8" w:rsidRPr="008B5E9C" w:rsidRDefault="00A860F5" w:rsidP="00BF7F44">
          <w:pPr>
            <w:rPr>
              <w:rFonts w:eastAsia="Calibri"/>
            </w:rPr>
          </w:pPr>
          <w:r>
            <w:rPr>
              <w:rFonts w:eastAsia="Calibri"/>
            </w:rPr>
            <w:t>24.0</w:t>
          </w:r>
          <w:r w:rsidR="00BF55B1">
            <w:rPr>
              <w:rFonts w:eastAsia="Calibri"/>
            </w:rPr>
            <w:t>1</w:t>
          </w:r>
          <w:r>
            <w:rPr>
              <w:rFonts w:eastAsia="Calibri"/>
            </w:rPr>
            <w:t>.20</w:t>
          </w:r>
          <w:r w:rsidR="00BF55B1">
            <w:rPr>
              <w:rFonts w:eastAsia="Calibri"/>
            </w:rPr>
            <w:t>18</w:t>
          </w:r>
        </w:p>
      </w:tc>
    </w:tr>
    <w:tr w:rsidR="007106C8" w:rsidRPr="008B5E9C" w14:paraId="035A410B" w14:textId="77777777" w:rsidTr="00FD7325">
      <w:trPr>
        <w:trHeight w:val="360"/>
      </w:trPr>
      <w:tc>
        <w:tcPr>
          <w:tcW w:w="897" w:type="pct"/>
          <w:vMerge/>
          <w:vAlign w:val="center"/>
        </w:tcPr>
        <w:p w14:paraId="60FB6462"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2613" w:type="pct"/>
          <w:vMerge/>
          <w:vAlign w:val="center"/>
        </w:tcPr>
        <w:p w14:paraId="2746FEC9"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746" w:type="pct"/>
          <w:vAlign w:val="center"/>
        </w:tcPr>
        <w:p w14:paraId="69A9302C" w14:textId="77777777" w:rsidR="007106C8" w:rsidRPr="008B5E9C" w:rsidRDefault="007106C8" w:rsidP="00BF7F44">
          <w:pPr>
            <w:rPr>
              <w:rFonts w:eastAsia="Calibri"/>
            </w:rPr>
          </w:pPr>
          <w:r w:rsidRPr="008B5E9C">
            <w:rPr>
              <w:rFonts w:eastAsia="Calibri"/>
              <w:b/>
              <w:sz w:val="16"/>
              <w:szCs w:val="16"/>
            </w:rPr>
            <w:t>Revizyon No</w:t>
          </w:r>
        </w:p>
      </w:tc>
      <w:tc>
        <w:tcPr>
          <w:tcW w:w="744" w:type="pct"/>
          <w:vAlign w:val="center"/>
        </w:tcPr>
        <w:p w14:paraId="1AA9E8F2" w14:textId="0CF6F96C" w:rsidR="007106C8" w:rsidRPr="008B5E9C" w:rsidRDefault="007106C8" w:rsidP="00BF7F44">
          <w:pPr>
            <w:rPr>
              <w:rFonts w:eastAsia="Calibri"/>
            </w:rPr>
          </w:pPr>
          <w:r w:rsidRPr="008B5E9C">
            <w:rPr>
              <w:rFonts w:eastAsia="Calibri"/>
            </w:rPr>
            <w:t>0</w:t>
          </w:r>
          <w:r w:rsidR="00BF55B1">
            <w:rPr>
              <w:rFonts w:eastAsia="Calibri"/>
            </w:rPr>
            <w:t>0</w:t>
          </w:r>
        </w:p>
      </w:tc>
    </w:tr>
    <w:tr w:rsidR="007106C8" w:rsidRPr="008B5E9C" w14:paraId="7137D486" w14:textId="77777777" w:rsidTr="00FD7325">
      <w:trPr>
        <w:trHeight w:val="360"/>
      </w:trPr>
      <w:tc>
        <w:tcPr>
          <w:tcW w:w="897" w:type="pct"/>
          <w:vMerge/>
          <w:vAlign w:val="center"/>
        </w:tcPr>
        <w:p w14:paraId="387DEE28"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2613" w:type="pct"/>
          <w:vMerge/>
          <w:vAlign w:val="center"/>
        </w:tcPr>
        <w:p w14:paraId="52263FFC" w14:textId="77777777" w:rsidR="007106C8" w:rsidRPr="008B5E9C" w:rsidRDefault="007106C8" w:rsidP="007106C8">
          <w:pPr>
            <w:widowControl w:val="0"/>
            <w:pBdr>
              <w:top w:val="nil"/>
              <w:left w:val="nil"/>
              <w:bottom w:val="nil"/>
              <w:right w:val="nil"/>
              <w:between w:val="nil"/>
            </w:pBdr>
            <w:spacing w:line="276" w:lineRule="auto"/>
            <w:rPr>
              <w:rFonts w:eastAsia="Calibri"/>
            </w:rPr>
          </w:pPr>
        </w:p>
      </w:tc>
      <w:tc>
        <w:tcPr>
          <w:tcW w:w="746" w:type="pct"/>
          <w:vAlign w:val="center"/>
        </w:tcPr>
        <w:p w14:paraId="20717D04" w14:textId="77777777" w:rsidR="007106C8" w:rsidRPr="008B5E9C" w:rsidRDefault="007106C8" w:rsidP="00BF7F44">
          <w:pPr>
            <w:rPr>
              <w:rFonts w:eastAsia="Calibri"/>
              <w:sz w:val="16"/>
              <w:szCs w:val="16"/>
            </w:rPr>
          </w:pPr>
          <w:r w:rsidRPr="008B5E9C">
            <w:rPr>
              <w:rFonts w:eastAsia="Calibri"/>
              <w:b/>
              <w:sz w:val="16"/>
              <w:szCs w:val="16"/>
            </w:rPr>
            <w:t>Revizyon Tarihi</w:t>
          </w:r>
        </w:p>
      </w:tc>
      <w:tc>
        <w:tcPr>
          <w:tcW w:w="744" w:type="pct"/>
          <w:vAlign w:val="center"/>
        </w:tcPr>
        <w:p w14:paraId="3CD5CD75" w14:textId="08277BD8" w:rsidR="007106C8" w:rsidRPr="008B5E9C" w:rsidRDefault="00BF55B1" w:rsidP="00BF7F44">
          <w:pPr>
            <w:rPr>
              <w:rFonts w:eastAsia="Calibri"/>
            </w:rPr>
          </w:pPr>
          <w:r>
            <w:rPr>
              <w:rFonts w:eastAsia="Calibri"/>
            </w:rPr>
            <w:t>-</w:t>
          </w:r>
        </w:p>
      </w:tc>
    </w:tr>
    <w:tr w:rsidR="000D6934" w:rsidRPr="008B5E9C" w14:paraId="7C93B94F" w14:textId="77777777" w:rsidTr="00BF55B1">
      <w:trPr>
        <w:trHeight w:val="360"/>
      </w:trPr>
      <w:tc>
        <w:tcPr>
          <w:tcW w:w="5000" w:type="pct"/>
          <w:gridSpan w:val="4"/>
          <w:vAlign w:val="center"/>
        </w:tcPr>
        <w:p w14:paraId="61071001" w14:textId="5707EECA" w:rsidR="00226E39" w:rsidRPr="008B5E9C" w:rsidRDefault="00A1609F"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TEKİRDAĞ NAMIK KEMAL ÜNİVERSİTESİ</w:t>
          </w:r>
        </w:p>
        <w:p w14:paraId="36060013" w14:textId="1F5C2AFB" w:rsidR="00226E39" w:rsidRPr="008B5E9C" w:rsidRDefault="006D32F2" w:rsidP="00B23AFE">
          <w:pPr>
            <w:pStyle w:val="Default"/>
            <w:jc w:val="center"/>
            <w:rPr>
              <w:rFonts w:ascii="Times New Roman" w:hAnsi="Times New Roman" w:cs="Times New Roman"/>
              <w:b/>
              <w:sz w:val="28"/>
              <w:szCs w:val="28"/>
            </w:rPr>
          </w:pPr>
          <w:r w:rsidRPr="008B5E9C">
            <w:rPr>
              <w:rFonts w:ascii="Times New Roman" w:hAnsi="Times New Roman" w:cs="Times New Roman"/>
              <w:b/>
              <w:sz w:val="28"/>
              <w:szCs w:val="28"/>
            </w:rPr>
            <w:t xml:space="preserve">MUHASEBE YETKİLİSİ </w:t>
          </w:r>
          <w:r w:rsidR="00BF55B1">
            <w:rPr>
              <w:rFonts w:ascii="Times New Roman" w:hAnsi="Times New Roman" w:cs="Times New Roman"/>
              <w:b/>
              <w:sz w:val="28"/>
              <w:szCs w:val="28"/>
            </w:rPr>
            <w:t>MUTEMETİ</w:t>
          </w:r>
        </w:p>
        <w:p w14:paraId="52A77080" w14:textId="66FDE9FA" w:rsidR="000D6934" w:rsidRPr="008B5E9C" w:rsidRDefault="00B23AFE" w:rsidP="00B23AFE">
          <w:pPr>
            <w:pStyle w:val="Default"/>
            <w:jc w:val="center"/>
            <w:rPr>
              <w:rFonts w:ascii="Times New Roman" w:hAnsi="Times New Roman" w:cs="Times New Roman"/>
              <w:b/>
              <w:sz w:val="28"/>
              <w:szCs w:val="28"/>
            </w:rPr>
          </w:pPr>
          <w:r w:rsidRPr="008B5E9C">
            <w:rPr>
              <w:rFonts w:ascii="Times New Roman" w:hAnsi="Times New Roman" w:cs="Times New Roman"/>
              <w:b/>
              <w:sz w:val="28"/>
              <w:szCs w:val="28"/>
            </w:rPr>
            <w:t>GÖREV, YETKİ VE SORUMLULUKLAR</w:t>
          </w:r>
        </w:p>
      </w:tc>
    </w:tr>
  </w:tbl>
  <w:p w14:paraId="4C532037" w14:textId="2C07C66F" w:rsidR="007106C8" w:rsidRPr="008B5E9C"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4637670E"/>
    <w:multiLevelType w:val="hybridMultilevel"/>
    <w:tmpl w:val="9D204F58"/>
    <w:lvl w:ilvl="0" w:tplc="B184A83A">
      <w:start w:val="1"/>
      <w:numFmt w:val="decimal"/>
      <w:lvlText w:val="%1."/>
      <w:lvlJc w:val="left"/>
      <w:pPr>
        <w:ind w:left="288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55DE8"/>
    <w:rsid w:val="0006529D"/>
    <w:rsid w:val="00080410"/>
    <w:rsid w:val="000B14AA"/>
    <w:rsid w:val="000C65E6"/>
    <w:rsid w:val="000D6934"/>
    <w:rsid w:val="000F58C4"/>
    <w:rsid w:val="0014353E"/>
    <w:rsid w:val="001A01DD"/>
    <w:rsid w:val="001C2CBC"/>
    <w:rsid w:val="001E004E"/>
    <w:rsid w:val="001E3FA4"/>
    <w:rsid w:val="00200085"/>
    <w:rsid w:val="00211E56"/>
    <w:rsid w:val="00226E39"/>
    <w:rsid w:val="00242A2F"/>
    <w:rsid w:val="00245F3B"/>
    <w:rsid w:val="002B2D23"/>
    <w:rsid w:val="002C3D15"/>
    <w:rsid w:val="00300CA2"/>
    <w:rsid w:val="00334636"/>
    <w:rsid w:val="00373779"/>
    <w:rsid w:val="003E7E69"/>
    <w:rsid w:val="0040054D"/>
    <w:rsid w:val="0045201F"/>
    <w:rsid w:val="004911F7"/>
    <w:rsid w:val="004C6FB3"/>
    <w:rsid w:val="005100AA"/>
    <w:rsid w:val="0052777A"/>
    <w:rsid w:val="00596226"/>
    <w:rsid w:val="005A707B"/>
    <w:rsid w:val="005B5A54"/>
    <w:rsid w:val="00610508"/>
    <w:rsid w:val="00630154"/>
    <w:rsid w:val="00630437"/>
    <w:rsid w:val="00652327"/>
    <w:rsid w:val="006570CC"/>
    <w:rsid w:val="00662A7A"/>
    <w:rsid w:val="0066469C"/>
    <w:rsid w:val="0067380D"/>
    <w:rsid w:val="0067436C"/>
    <w:rsid w:val="00675318"/>
    <w:rsid w:val="006759C4"/>
    <w:rsid w:val="00677D45"/>
    <w:rsid w:val="006A06D8"/>
    <w:rsid w:val="006D32F2"/>
    <w:rsid w:val="006D4AA1"/>
    <w:rsid w:val="007106C8"/>
    <w:rsid w:val="007167C0"/>
    <w:rsid w:val="00750611"/>
    <w:rsid w:val="00795F49"/>
    <w:rsid w:val="007B6BD1"/>
    <w:rsid w:val="00805CAA"/>
    <w:rsid w:val="0081088C"/>
    <w:rsid w:val="00811CD8"/>
    <w:rsid w:val="0085347A"/>
    <w:rsid w:val="008710D7"/>
    <w:rsid w:val="00876D73"/>
    <w:rsid w:val="00876F40"/>
    <w:rsid w:val="00881B5C"/>
    <w:rsid w:val="008868E5"/>
    <w:rsid w:val="008B5E9C"/>
    <w:rsid w:val="008C4330"/>
    <w:rsid w:val="008E2B6F"/>
    <w:rsid w:val="0090757E"/>
    <w:rsid w:val="009119E7"/>
    <w:rsid w:val="00932738"/>
    <w:rsid w:val="00964CFD"/>
    <w:rsid w:val="009706B5"/>
    <w:rsid w:val="00986997"/>
    <w:rsid w:val="009C0198"/>
    <w:rsid w:val="009E425E"/>
    <w:rsid w:val="009E44E6"/>
    <w:rsid w:val="009F0946"/>
    <w:rsid w:val="00A138BC"/>
    <w:rsid w:val="00A1609F"/>
    <w:rsid w:val="00A23185"/>
    <w:rsid w:val="00A40750"/>
    <w:rsid w:val="00A42701"/>
    <w:rsid w:val="00A860F5"/>
    <w:rsid w:val="00AA0D36"/>
    <w:rsid w:val="00AC3AC3"/>
    <w:rsid w:val="00B23AFE"/>
    <w:rsid w:val="00BC6A26"/>
    <w:rsid w:val="00BD2A28"/>
    <w:rsid w:val="00BD63F5"/>
    <w:rsid w:val="00BF55B1"/>
    <w:rsid w:val="00BF7F44"/>
    <w:rsid w:val="00C04EFE"/>
    <w:rsid w:val="00C11CC7"/>
    <w:rsid w:val="00C32E94"/>
    <w:rsid w:val="00C475AE"/>
    <w:rsid w:val="00C74D98"/>
    <w:rsid w:val="00C90F0A"/>
    <w:rsid w:val="00C92F42"/>
    <w:rsid w:val="00CA5385"/>
    <w:rsid w:val="00CC206D"/>
    <w:rsid w:val="00CE0927"/>
    <w:rsid w:val="00CF0C7B"/>
    <w:rsid w:val="00D03335"/>
    <w:rsid w:val="00D145D1"/>
    <w:rsid w:val="00D174C4"/>
    <w:rsid w:val="00D43B98"/>
    <w:rsid w:val="00D66732"/>
    <w:rsid w:val="00D67B09"/>
    <w:rsid w:val="00E02814"/>
    <w:rsid w:val="00E049E4"/>
    <w:rsid w:val="00E04D8B"/>
    <w:rsid w:val="00E254DF"/>
    <w:rsid w:val="00E67ED2"/>
    <w:rsid w:val="00E73E0B"/>
    <w:rsid w:val="00E774CE"/>
    <w:rsid w:val="00E851A6"/>
    <w:rsid w:val="00EB58CB"/>
    <w:rsid w:val="00EE7066"/>
    <w:rsid w:val="00F10AA1"/>
    <w:rsid w:val="00F45A51"/>
    <w:rsid w:val="00F56176"/>
    <w:rsid w:val="00FB07FE"/>
    <w:rsid w:val="00FC689B"/>
    <w:rsid w:val="00FD7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83818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PC</cp:lastModifiedBy>
  <cp:revision>2</cp:revision>
  <cp:lastPrinted>2021-04-27T10:03:00Z</cp:lastPrinted>
  <dcterms:created xsi:type="dcterms:W3CDTF">2025-07-16T07:03:00Z</dcterms:created>
  <dcterms:modified xsi:type="dcterms:W3CDTF">2025-07-16T07:03:00Z</dcterms:modified>
</cp:coreProperties>
</file>