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207B3" w14:textId="77777777" w:rsidR="00352A73" w:rsidRPr="00474A1A" w:rsidRDefault="00352A73" w:rsidP="00474A1A">
      <w:pPr>
        <w:pStyle w:val="GvdeMetni"/>
        <w:spacing w:before="5"/>
        <w:jc w:val="both"/>
        <w:rPr>
          <w:noProof/>
          <w:sz w:val="22"/>
          <w:szCs w:val="22"/>
          <w:lang w:val="tr-TR"/>
        </w:rPr>
      </w:pPr>
    </w:p>
    <w:p w14:paraId="0DBE31E0" w14:textId="77777777" w:rsidR="00352A73" w:rsidRPr="00474A1A" w:rsidRDefault="00167D65" w:rsidP="00474A1A">
      <w:pPr>
        <w:pStyle w:val="ListeParagraf"/>
        <w:numPr>
          <w:ilvl w:val="0"/>
          <w:numId w:val="4"/>
        </w:numPr>
        <w:tabs>
          <w:tab w:val="left" w:pos="320"/>
        </w:tabs>
        <w:spacing w:before="93"/>
        <w:ind w:hanging="208"/>
        <w:jc w:val="both"/>
        <w:rPr>
          <w:b/>
          <w:noProof/>
          <w:lang w:val="tr-TR"/>
        </w:rPr>
      </w:pPr>
      <w:r w:rsidRPr="00474A1A">
        <w:rPr>
          <w:b/>
          <w:noProof/>
          <w:lang w:val="tr-TR"/>
        </w:rPr>
        <w:t>AMAÇ</w:t>
      </w:r>
    </w:p>
    <w:p w14:paraId="548C1BAA" w14:textId="77777777" w:rsidR="00352A73" w:rsidRPr="00474A1A" w:rsidRDefault="00352A73" w:rsidP="00474A1A">
      <w:pPr>
        <w:pStyle w:val="GvdeMetni"/>
        <w:spacing w:before="6"/>
        <w:jc w:val="both"/>
        <w:rPr>
          <w:b/>
          <w:noProof/>
          <w:sz w:val="22"/>
          <w:szCs w:val="22"/>
          <w:lang w:val="tr-TR"/>
        </w:rPr>
      </w:pPr>
    </w:p>
    <w:p w14:paraId="1E0E38EE" w14:textId="77777777" w:rsidR="00352A73" w:rsidRPr="00474A1A" w:rsidRDefault="00167D65" w:rsidP="00474A1A">
      <w:pPr>
        <w:pStyle w:val="GvdeMetni"/>
        <w:spacing w:before="1"/>
        <w:ind w:left="112" w:right="107"/>
        <w:jc w:val="both"/>
        <w:rPr>
          <w:noProof/>
          <w:sz w:val="22"/>
          <w:szCs w:val="22"/>
          <w:lang w:val="tr-TR"/>
        </w:rPr>
      </w:pPr>
      <w:r w:rsidRPr="00474A1A">
        <w:rPr>
          <w:noProof/>
          <w:sz w:val="22"/>
          <w:szCs w:val="22"/>
          <w:lang w:val="tr-TR"/>
        </w:rPr>
        <w:t xml:space="preserve">Bu prosedürün amacı; </w:t>
      </w:r>
      <w:r w:rsidR="00707E89" w:rsidRPr="00474A1A">
        <w:rPr>
          <w:noProof/>
          <w:sz w:val="22"/>
          <w:szCs w:val="22"/>
          <w:lang w:val="tr-TR"/>
        </w:rPr>
        <w:t xml:space="preserve">çalışan personel/yöneticiler tarafından </w:t>
      </w:r>
      <w:r w:rsidRPr="00474A1A">
        <w:rPr>
          <w:noProof/>
          <w:sz w:val="22"/>
          <w:szCs w:val="22"/>
          <w:lang w:val="tr-TR"/>
        </w:rPr>
        <w:t xml:space="preserve">saptanmış veya potansiyel uygunsuzlukların tanımlanması ve bu uygunsuzlukların ortadan kaldırılarak </w:t>
      </w:r>
      <w:r w:rsidR="00B06997" w:rsidRPr="00474A1A">
        <w:rPr>
          <w:noProof/>
          <w:sz w:val="22"/>
          <w:szCs w:val="22"/>
          <w:lang w:val="tr-TR"/>
        </w:rPr>
        <w:t xml:space="preserve">entegre yönetim sisteminin </w:t>
      </w:r>
      <w:r w:rsidR="00707E89" w:rsidRPr="00474A1A">
        <w:rPr>
          <w:noProof/>
          <w:sz w:val="22"/>
          <w:szCs w:val="22"/>
          <w:lang w:val="tr-TR"/>
        </w:rPr>
        <w:t>s</w:t>
      </w:r>
      <w:r w:rsidRPr="00474A1A">
        <w:rPr>
          <w:noProof/>
          <w:sz w:val="22"/>
          <w:szCs w:val="22"/>
          <w:lang w:val="tr-TR"/>
        </w:rPr>
        <w:t>ürekli olarak iyileştirilmesi için gerekli yöntem ve sorumlulukları belirlemektir.</w:t>
      </w:r>
    </w:p>
    <w:p w14:paraId="22AAB2B8" w14:textId="77777777" w:rsidR="00352A73" w:rsidRPr="00474A1A" w:rsidRDefault="00352A73" w:rsidP="00474A1A">
      <w:pPr>
        <w:pStyle w:val="GvdeMetni"/>
        <w:spacing w:before="8"/>
        <w:jc w:val="both"/>
        <w:rPr>
          <w:noProof/>
          <w:sz w:val="22"/>
          <w:szCs w:val="22"/>
          <w:lang w:val="tr-TR"/>
        </w:rPr>
      </w:pPr>
    </w:p>
    <w:p w14:paraId="0996EF6D" w14:textId="77777777" w:rsidR="00352A73" w:rsidRPr="00474A1A" w:rsidRDefault="00167D65" w:rsidP="00474A1A">
      <w:pPr>
        <w:pStyle w:val="ListeParagraf"/>
        <w:numPr>
          <w:ilvl w:val="0"/>
          <w:numId w:val="4"/>
        </w:numPr>
        <w:tabs>
          <w:tab w:val="left" w:pos="315"/>
        </w:tabs>
        <w:ind w:left="314" w:hanging="203"/>
        <w:jc w:val="both"/>
        <w:rPr>
          <w:b/>
          <w:noProof/>
          <w:lang w:val="tr-TR"/>
        </w:rPr>
      </w:pPr>
      <w:r w:rsidRPr="00474A1A">
        <w:rPr>
          <w:b/>
          <w:noProof/>
          <w:lang w:val="tr-TR"/>
        </w:rPr>
        <w:t>KAPSAM</w:t>
      </w:r>
    </w:p>
    <w:p w14:paraId="7E6BCD02" w14:textId="77777777" w:rsidR="00352A73" w:rsidRPr="00474A1A" w:rsidRDefault="00352A73" w:rsidP="00474A1A">
      <w:pPr>
        <w:pStyle w:val="GvdeMetni"/>
        <w:spacing w:before="2"/>
        <w:jc w:val="both"/>
        <w:rPr>
          <w:b/>
          <w:noProof/>
          <w:sz w:val="22"/>
          <w:szCs w:val="22"/>
          <w:lang w:val="tr-TR"/>
        </w:rPr>
      </w:pPr>
    </w:p>
    <w:p w14:paraId="08A4D093" w14:textId="77777777" w:rsidR="00B06997" w:rsidRPr="00474A1A" w:rsidRDefault="00B06997" w:rsidP="00474A1A">
      <w:pPr>
        <w:pStyle w:val="Balk1"/>
        <w:tabs>
          <w:tab w:val="left" w:pos="224"/>
        </w:tabs>
        <w:spacing w:before="90"/>
        <w:ind w:left="-18" w:firstLine="0"/>
        <w:jc w:val="both"/>
        <w:rPr>
          <w:b w:val="0"/>
          <w:noProof/>
          <w:sz w:val="22"/>
          <w:szCs w:val="22"/>
          <w:lang w:val="tr-TR"/>
        </w:rPr>
      </w:pPr>
      <w:r w:rsidRPr="00474A1A">
        <w:rPr>
          <w:b w:val="0"/>
          <w:noProof/>
          <w:sz w:val="22"/>
          <w:szCs w:val="22"/>
          <w:lang w:val="tr-TR"/>
        </w:rPr>
        <w:t>Bu prosedür, Tekirdağ Namık Kemal Üniversitesi’ndeki tüm birimleri (Tekirdağ Namık Kemal Üniversitesi Hastanesi hariç) ve her türlü uygunsuzluğu kapsar.</w:t>
      </w:r>
    </w:p>
    <w:p w14:paraId="35E23AD8" w14:textId="77777777" w:rsidR="00352A73" w:rsidRPr="00474A1A" w:rsidRDefault="00352A73" w:rsidP="00474A1A">
      <w:pPr>
        <w:pStyle w:val="GvdeMetni"/>
        <w:spacing w:before="6"/>
        <w:jc w:val="both"/>
        <w:rPr>
          <w:noProof/>
          <w:sz w:val="22"/>
          <w:szCs w:val="22"/>
          <w:lang w:val="tr-TR"/>
        </w:rPr>
      </w:pPr>
    </w:p>
    <w:p w14:paraId="42F84716" w14:textId="77777777" w:rsidR="00352A73" w:rsidRPr="00474A1A" w:rsidRDefault="00167D65" w:rsidP="00474A1A">
      <w:pPr>
        <w:pStyle w:val="ListeParagraf"/>
        <w:numPr>
          <w:ilvl w:val="0"/>
          <w:numId w:val="4"/>
        </w:numPr>
        <w:tabs>
          <w:tab w:val="left" w:pos="315"/>
        </w:tabs>
        <w:ind w:left="314" w:hanging="203"/>
        <w:jc w:val="both"/>
        <w:rPr>
          <w:b/>
          <w:noProof/>
          <w:lang w:val="tr-TR"/>
        </w:rPr>
      </w:pPr>
      <w:r w:rsidRPr="00474A1A">
        <w:rPr>
          <w:b/>
          <w:noProof/>
          <w:lang w:val="tr-TR"/>
        </w:rPr>
        <w:t>TANIMLAR</w:t>
      </w:r>
    </w:p>
    <w:p w14:paraId="49CBEFEF" w14:textId="77777777" w:rsidR="00352A73" w:rsidRPr="00474A1A" w:rsidRDefault="00352A73" w:rsidP="00474A1A">
      <w:pPr>
        <w:pStyle w:val="GvdeMetni"/>
        <w:spacing w:before="7"/>
        <w:jc w:val="both"/>
        <w:rPr>
          <w:b/>
          <w:noProof/>
          <w:sz w:val="22"/>
          <w:szCs w:val="22"/>
          <w:lang w:val="tr-TR"/>
        </w:rPr>
      </w:pPr>
    </w:p>
    <w:p w14:paraId="2FC06E9B" w14:textId="77777777" w:rsidR="00352A73" w:rsidRPr="00474A1A" w:rsidRDefault="00167D65" w:rsidP="00474A1A">
      <w:pPr>
        <w:pStyle w:val="GvdeMetni"/>
        <w:ind w:left="112"/>
        <w:jc w:val="both"/>
        <w:rPr>
          <w:noProof/>
          <w:sz w:val="22"/>
          <w:szCs w:val="22"/>
          <w:lang w:val="tr-TR"/>
        </w:rPr>
      </w:pPr>
      <w:r w:rsidRPr="00474A1A">
        <w:rPr>
          <w:b/>
          <w:noProof/>
          <w:sz w:val="22"/>
          <w:szCs w:val="22"/>
          <w:lang w:val="tr-TR"/>
        </w:rPr>
        <w:t xml:space="preserve">Uygunluk: </w:t>
      </w:r>
      <w:r w:rsidRPr="00474A1A">
        <w:rPr>
          <w:noProof/>
          <w:sz w:val="22"/>
          <w:szCs w:val="22"/>
          <w:lang w:val="tr-TR"/>
        </w:rPr>
        <w:t>Bir standardın (ölçütün</w:t>
      </w:r>
      <w:r w:rsidR="007339B5" w:rsidRPr="00474A1A">
        <w:rPr>
          <w:noProof/>
          <w:sz w:val="22"/>
          <w:szCs w:val="22"/>
          <w:lang w:val="tr-TR"/>
        </w:rPr>
        <w:t>/şartın</w:t>
      </w:r>
      <w:r w:rsidRPr="00474A1A">
        <w:rPr>
          <w:noProof/>
          <w:sz w:val="22"/>
          <w:szCs w:val="22"/>
          <w:lang w:val="tr-TR"/>
        </w:rPr>
        <w:t>) yerine getirilmesi.</w:t>
      </w:r>
    </w:p>
    <w:p w14:paraId="045FEE6E" w14:textId="77777777" w:rsidR="00352A73" w:rsidRPr="00474A1A" w:rsidRDefault="00167D65" w:rsidP="00474A1A">
      <w:pPr>
        <w:spacing w:before="117"/>
        <w:ind w:left="112"/>
        <w:jc w:val="both"/>
        <w:rPr>
          <w:noProof/>
          <w:lang w:val="tr-TR"/>
        </w:rPr>
      </w:pPr>
      <w:r w:rsidRPr="00474A1A">
        <w:rPr>
          <w:b/>
          <w:noProof/>
          <w:lang w:val="tr-TR"/>
        </w:rPr>
        <w:t xml:space="preserve">Uygunsuzluk: </w:t>
      </w:r>
      <w:r w:rsidRPr="00474A1A">
        <w:rPr>
          <w:noProof/>
          <w:lang w:val="tr-TR"/>
        </w:rPr>
        <w:t>Bir standardın (ölçütün</w:t>
      </w:r>
      <w:r w:rsidR="007339B5" w:rsidRPr="00474A1A">
        <w:rPr>
          <w:noProof/>
          <w:lang w:val="tr-TR"/>
        </w:rPr>
        <w:t>/şartın</w:t>
      </w:r>
      <w:r w:rsidRPr="00474A1A">
        <w:rPr>
          <w:noProof/>
          <w:lang w:val="tr-TR"/>
        </w:rPr>
        <w:t>) yerine getirilememesi.</w:t>
      </w:r>
    </w:p>
    <w:p w14:paraId="6F4A9553" w14:textId="77777777" w:rsidR="00352A73" w:rsidRPr="00474A1A" w:rsidRDefault="00167D65" w:rsidP="00474A1A">
      <w:pPr>
        <w:spacing w:before="123"/>
        <w:ind w:left="112"/>
        <w:jc w:val="both"/>
        <w:rPr>
          <w:noProof/>
          <w:lang w:val="tr-TR"/>
        </w:rPr>
      </w:pPr>
      <w:r w:rsidRPr="00474A1A">
        <w:rPr>
          <w:b/>
          <w:noProof/>
          <w:lang w:val="tr-TR"/>
        </w:rPr>
        <w:t xml:space="preserve">Saptanmış (Mevcut) Uygunsuzluk: </w:t>
      </w:r>
      <w:r w:rsidRPr="00474A1A">
        <w:rPr>
          <w:noProof/>
          <w:lang w:val="tr-TR"/>
        </w:rPr>
        <w:t>Uygunsuzluğun ortaya çıktığının tespit edilmiş olması.</w:t>
      </w:r>
    </w:p>
    <w:p w14:paraId="1B4F872B" w14:textId="77777777" w:rsidR="00352A73" w:rsidRPr="00474A1A" w:rsidRDefault="00167D65" w:rsidP="00474A1A">
      <w:pPr>
        <w:spacing w:before="117" w:line="242" w:lineRule="auto"/>
        <w:ind w:left="112" w:right="116"/>
        <w:jc w:val="both"/>
        <w:rPr>
          <w:noProof/>
          <w:lang w:val="tr-TR"/>
        </w:rPr>
      </w:pPr>
      <w:r w:rsidRPr="00474A1A">
        <w:rPr>
          <w:b/>
          <w:noProof/>
          <w:lang w:val="tr-TR"/>
        </w:rPr>
        <w:t xml:space="preserve">Potansiyel Uygunsuzluk: </w:t>
      </w:r>
      <w:r w:rsidRPr="00474A1A">
        <w:rPr>
          <w:noProof/>
          <w:lang w:val="tr-TR"/>
        </w:rPr>
        <w:t>Henüz uygunsuzluğun ortaya çıkmadığı, fakat çıkma olasılığının bulunduğu durum.</w:t>
      </w:r>
    </w:p>
    <w:p w14:paraId="55013365" w14:textId="77777777" w:rsidR="007D010D" w:rsidRPr="00474A1A" w:rsidRDefault="007D010D" w:rsidP="00474A1A">
      <w:pPr>
        <w:spacing w:before="117" w:line="242" w:lineRule="auto"/>
        <w:ind w:left="112" w:right="116"/>
        <w:jc w:val="both"/>
        <w:rPr>
          <w:noProof/>
          <w:lang w:val="tr-TR"/>
        </w:rPr>
      </w:pPr>
      <w:r w:rsidRPr="00474A1A">
        <w:rPr>
          <w:b/>
          <w:noProof/>
          <w:lang w:val="tr-TR"/>
        </w:rPr>
        <w:t>ESAS :</w:t>
      </w:r>
      <w:r w:rsidRPr="00474A1A">
        <w:rPr>
          <w:noProof/>
          <w:lang w:val="tr-TR"/>
        </w:rPr>
        <w:t xml:space="preserve"> Üniversiteye ait Elektronik Strateji Analiz Sistemi.</w:t>
      </w:r>
    </w:p>
    <w:p w14:paraId="2A1D7B11" w14:textId="77777777" w:rsidR="00352A73" w:rsidRPr="00474A1A" w:rsidRDefault="00167D65" w:rsidP="00474A1A">
      <w:pPr>
        <w:pStyle w:val="GvdeMetni"/>
        <w:spacing w:before="115" w:line="242" w:lineRule="auto"/>
        <w:ind w:left="112" w:right="102"/>
        <w:jc w:val="both"/>
        <w:rPr>
          <w:noProof/>
          <w:sz w:val="22"/>
          <w:szCs w:val="22"/>
          <w:lang w:val="tr-TR"/>
        </w:rPr>
      </w:pPr>
      <w:r w:rsidRPr="00474A1A">
        <w:rPr>
          <w:b/>
          <w:noProof/>
          <w:sz w:val="22"/>
          <w:szCs w:val="22"/>
          <w:lang w:val="tr-TR"/>
        </w:rPr>
        <w:t xml:space="preserve">Önleyici Faaliyet: </w:t>
      </w:r>
      <w:r w:rsidRPr="00474A1A">
        <w:rPr>
          <w:noProof/>
          <w:sz w:val="22"/>
          <w:szCs w:val="22"/>
          <w:lang w:val="tr-TR"/>
        </w:rPr>
        <w:t>Potansiyel bir uygunsuzluğun nedeninin veya istenmeyen diğer potansiyel durumların ortadan kaldırılması için yapılan faaliyet.</w:t>
      </w:r>
    </w:p>
    <w:p w14:paraId="4806F8B1" w14:textId="77777777" w:rsidR="00352A73" w:rsidRPr="00474A1A" w:rsidRDefault="00167D65" w:rsidP="00474A1A">
      <w:pPr>
        <w:pStyle w:val="GvdeMetni"/>
        <w:spacing w:before="114"/>
        <w:ind w:left="112" w:right="106"/>
        <w:jc w:val="both"/>
        <w:rPr>
          <w:noProof/>
          <w:sz w:val="22"/>
          <w:szCs w:val="22"/>
          <w:lang w:val="tr-TR"/>
        </w:rPr>
      </w:pPr>
      <w:r w:rsidRPr="00474A1A">
        <w:rPr>
          <w:b/>
          <w:noProof/>
          <w:sz w:val="22"/>
          <w:szCs w:val="22"/>
          <w:lang w:val="tr-TR"/>
        </w:rPr>
        <w:t xml:space="preserve">Düzeltici Faaliyet: </w:t>
      </w:r>
      <w:r w:rsidRPr="00474A1A">
        <w:rPr>
          <w:noProof/>
          <w:sz w:val="22"/>
          <w:szCs w:val="22"/>
          <w:lang w:val="tr-TR"/>
        </w:rPr>
        <w:t xml:space="preserve">Saptanmış bir uygunsuzluğun nedeninin veya istenmeyen diğer durumların ortadan kaldırılması için yapılan faaliyet. Önleyici faaliyet uygunsuzluğun oluşumunu önlemek için yapılırken, düzeltici faaliyet uygunsuzluğu gidermek ve </w:t>
      </w:r>
      <w:r w:rsidR="007339B5" w:rsidRPr="00474A1A">
        <w:rPr>
          <w:noProof/>
          <w:sz w:val="22"/>
          <w:szCs w:val="22"/>
          <w:lang w:val="tr-TR"/>
        </w:rPr>
        <w:t>tekrarını önlemek için yapılır.</w:t>
      </w:r>
    </w:p>
    <w:p w14:paraId="4E7F7D02" w14:textId="77777777" w:rsidR="00352A73" w:rsidRPr="00474A1A" w:rsidRDefault="00167D65" w:rsidP="00474A1A">
      <w:pPr>
        <w:pStyle w:val="GvdeMetni"/>
        <w:spacing w:before="123"/>
        <w:ind w:left="112"/>
        <w:jc w:val="both"/>
        <w:rPr>
          <w:noProof/>
          <w:sz w:val="22"/>
          <w:szCs w:val="22"/>
          <w:lang w:val="tr-TR"/>
        </w:rPr>
      </w:pPr>
      <w:r w:rsidRPr="00474A1A">
        <w:rPr>
          <w:b/>
          <w:noProof/>
          <w:sz w:val="22"/>
          <w:szCs w:val="22"/>
          <w:lang w:val="tr-TR"/>
        </w:rPr>
        <w:t xml:space="preserve">DÖF: </w:t>
      </w:r>
      <w:r w:rsidRPr="00474A1A">
        <w:rPr>
          <w:noProof/>
          <w:sz w:val="22"/>
          <w:szCs w:val="22"/>
          <w:lang w:val="tr-TR"/>
        </w:rPr>
        <w:t>Düzeltici ve Önleyici Faaliyet</w:t>
      </w:r>
      <w:r w:rsidR="007D010D" w:rsidRPr="00474A1A">
        <w:rPr>
          <w:noProof/>
          <w:sz w:val="22"/>
          <w:szCs w:val="22"/>
          <w:lang w:val="tr-TR"/>
        </w:rPr>
        <w:t>.</w:t>
      </w:r>
    </w:p>
    <w:p w14:paraId="0BEBA659" w14:textId="77777777" w:rsidR="00352A73" w:rsidRPr="00474A1A" w:rsidRDefault="00352A73" w:rsidP="00474A1A">
      <w:pPr>
        <w:pStyle w:val="GvdeMetni"/>
        <w:spacing w:before="8"/>
        <w:jc w:val="both"/>
        <w:rPr>
          <w:noProof/>
          <w:sz w:val="22"/>
          <w:szCs w:val="22"/>
          <w:lang w:val="tr-TR"/>
        </w:rPr>
      </w:pPr>
    </w:p>
    <w:p w14:paraId="6A595808" w14:textId="77777777" w:rsidR="00352A73" w:rsidRPr="00474A1A" w:rsidRDefault="00167D65" w:rsidP="00474A1A">
      <w:pPr>
        <w:pStyle w:val="ListeParagraf"/>
        <w:numPr>
          <w:ilvl w:val="0"/>
          <w:numId w:val="4"/>
        </w:numPr>
        <w:tabs>
          <w:tab w:val="left" w:pos="320"/>
        </w:tabs>
        <w:ind w:hanging="208"/>
        <w:jc w:val="both"/>
        <w:rPr>
          <w:b/>
          <w:noProof/>
          <w:lang w:val="tr-TR"/>
        </w:rPr>
      </w:pPr>
      <w:r w:rsidRPr="00474A1A">
        <w:rPr>
          <w:b/>
          <w:noProof/>
          <w:lang w:val="tr-TR"/>
        </w:rPr>
        <w:t>SORUMLULUKLAR</w:t>
      </w:r>
    </w:p>
    <w:p w14:paraId="0093117D" w14:textId="77777777" w:rsidR="00352A73" w:rsidRPr="00474A1A" w:rsidRDefault="00352A73" w:rsidP="00474A1A">
      <w:pPr>
        <w:pStyle w:val="GvdeMetni"/>
        <w:spacing w:before="7"/>
        <w:jc w:val="both"/>
        <w:rPr>
          <w:b/>
          <w:noProof/>
          <w:sz w:val="22"/>
          <w:szCs w:val="22"/>
          <w:lang w:val="tr-TR"/>
        </w:rPr>
      </w:pPr>
    </w:p>
    <w:p w14:paraId="25128F13" w14:textId="77777777" w:rsidR="00352A73" w:rsidRPr="00474A1A" w:rsidRDefault="00167D65" w:rsidP="00474A1A">
      <w:pPr>
        <w:pStyle w:val="GvdeMetni"/>
        <w:spacing w:line="242" w:lineRule="auto"/>
        <w:ind w:left="112" w:right="111"/>
        <w:jc w:val="both"/>
        <w:rPr>
          <w:noProof/>
          <w:sz w:val="22"/>
          <w:szCs w:val="22"/>
          <w:lang w:val="tr-TR"/>
        </w:rPr>
      </w:pPr>
      <w:r w:rsidRPr="00474A1A">
        <w:rPr>
          <w:noProof/>
          <w:sz w:val="22"/>
          <w:szCs w:val="22"/>
          <w:lang w:val="tr-TR"/>
        </w:rPr>
        <w:t xml:space="preserve">Bu prosedürün hazırlanması ve yönetiminden </w:t>
      </w:r>
      <w:r w:rsidR="00473E01" w:rsidRPr="00474A1A">
        <w:rPr>
          <w:noProof/>
          <w:sz w:val="22"/>
          <w:szCs w:val="22"/>
          <w:lang w:val="tr-TR"/>
        </w:rPr>
        <w:t>Üst Yönetici adına Tekirdağ Namık Kemal Üniversitesi Kalite Komisyonu</w:t>
      </w:r>
      <w:r w:rsidR="00171482" w:rsidRPr="00474A1A">
        <w:rPr>
          <w:noProof/>
          <w:sz w:val="22"/>
          <w:szCs w:val="22"/>
          <w:lang w:val="tr-TR"/>
        </w:rPr>
        <w:t xml:space="preserve"> ve Birim Yöneticileri</w:t>
      </w:r>
      <w:r w:rsidR="00473E01" w:rsidRPr="00474A1A">
        <w:rPr>
          <w:noProof/>
          <w:sz w:val="22"/>
          <w:szCs w:val="22"/>
          <w:lang w:val="tr-TR"/>
        </w:rPr>
        <w:t xml:space="preserve"> </w:t>
      </w:r>
      <w:r w:rsidRPr="00474A1A">
        <w:rPr>
          <w:noProof/>
          <w:sz w:val="22"/>
          <w:szCs w:val="22"/>
          <w:lang w:val="tr-TR"/>
        </w:rPr>
        <w:t>sorumludur. Prosedürün uygulanmasına yönelik sorumluluklar prosedürde belirtilmiştir.</w:t>
      </w:r>
    </w:p>
    <w:p w14:paraId="54079B40" w14:textId="77777777" w:rsidR="0046119A" w:rsidRPr="00474A1A" w:rsidRDefault="0046119A" w:rsidP="00474A1A">
      <w:pPr>
        <w:pStyle w:val="GvdeMetni"/>
        <w:spacing w:line="242" w:lineRule="auto"/>
        <w:ind w:left="112" w:right="111"/>
        <w:jc w:val="both"/>
        <w:rPr>
          <w:noProof/>
          <w:sz w:val="22"/>
          <w:szCs w:val="22"/>
          <w:lang w:val="tr-TR"/>
        </w:rPr>
      </w:pPr>
    </w:p>
    <w:p w14:paraId="42DBD94D" w14:textId="77777777" w:rsidR="00352A73" w:rsidRPr="00474A1A" w:rsidRDefault="00167D65" w:rsidP="00474A1A">
      <w:pPr>
        <w:pStyle w:val="ListeParagraf"/>
        <w:numPr>
          <w:ilvl w:val="0"/>
          <w:numId w:val="4"/>
        </w:numPr>
        <w:tabs>
          <w:tab w:val="left" w:pos="320"/>
        </w:tabs>
        <w:spacing w:before="118"/>
        <w:ind w:hanging="208"/>
        <w:jc w:val="both"/>
        <w:rPr>
          <w:b/>
          <w:noProof/>
          <w:lang w:val="tr-TR"/>
        </w:rPr>
      </w:pPr>
      <w:r w:rsidRPr="00474A1A">
        <w:rPr>
          <w:b/>
          <w:noProof/>
          <w:lang w:val="tr-TR"/>
        </w:rPr>
        <w:t>UYGULAMA</w:t>
      </w:r>
    </w:p>
    <w:p w14:paraId="072C487A" w14:textId="77777777" w:rsidR="00352A73" w:rsidRPr="00474A1A" w:rsidRDefault="00352A73" w:rsidP="00474A1A">
      <w:pPr>
        <w:pStyle w:val="GvdeMetni"/>
        <w:jc w:val="both"/>
        <w:rPr>
          <w:b/>
          <w:noProof/>
          <w:sz w:val="22"/>
          <w:szCs w:val="22"/>
          <w:lang w:val="tr-TR"/>
        </w:rPr>
      </w:pPr>
    </w:p>
    <w:p w14:paraId="48E51A34" w14:textId="77777777" w:rsidR="00352A73" w:rsidRPr="00474A1A" w:rsidRDefault="00167D65" w:rsidP="00474A1A">
      <w:pPr>
        <w:pStyle w:val="Balk1"/>
        <w:numPr>
          <w:ilvl w:val="1"/>
          <w:numId w:val="4"/>
        </w:numPr>
        <w:tabs>
          <w:tab w:val="left" w:pos="536"/>
        </w:tabs>
        <w:ind w:hanging="424"/>
        <w:jc w:val="both"/>
        <w:rPr>
          <w:noProof/>
          <w:sz w:val="22"/>
          <w:szCs w:val="22"/>
          <w:lang w:val="tr-TR"/>
        </w:rPr>
      </w:pPr>
      <w:r w:rsidRPr="00474A1A">
        <w:rPr>
          <w:noProof/>
          <w:sz w:val="22"/>
          <w:szCs w:val="22"/>
          <w:lang w:val="tr-TR"/>
        </w:rPr>
        <w:t>Uygunsuzluk</w:t>
      </w:r>
      <w:r w:rsidRPr="00474A1A">
        <w:rPr>
          <w:noProof/>
          <w:spacing w:val="-2"/>
          <w:sz w:val="22"/>
          <w:szCs w:val="22"/>
          <w:lang w:val="tr-TR"/>
        </w:rPr>
        <w:t xml:space="preserve"> </w:t>
      </w:r>
      <w:r w:rsidRPr="00474A1A">
        <w:rPr>
          <w:noProof/>
          <w:sz w:val="22"/>
          <w:szCs w:val="22"/>
          <w:lang w:val="tr-TR"/>
        </w:rPr>
        <w:t>Kaynakları</w:t>
      </w:r>
    </w:p>
    <w:p w14:paraId="182B2B56" w14:textId="3DCC1392" w:rsidR="00352A73" w:rsidRDefault="00171482" w:rsidP="00474A1A">
      <w:pPr>
        <w:pStyle w:val="GvdeMetni"/>
        <w:spacing w:before="118"/>
        <w:ind w:left="112" w:right="102"/>
        <w:jc w:val="both"/>
        <w:rPr>
          <w:noProof/>
          <w:sz w:val="22"/>
          <w:szCs w:val="22"/>
          <w:lang w:val="tr-TR"/>
        </w:rPr>
      </w:pPr>
      <w:r w:rsidRPr="00474A1A">
        <w:rPr>
          <w:noProof/>
          <w:sz w:val="22"/>
          <w:szCs w:val="22"/>
          <w:lang w:val="tr-TR"/>
        </w:rPr>
        <w:t>Tekirdağ Namık Kemal Üniversitesi İç Kontrol Sistemi</w:t>
      </w:r>
      <w:r w:rsidR="00436E90" w:rsidRPr="00474A1A">
        <w:rPr>
          <w:noProof/>
          <w:sz w:val="22"/>
          <w:szCs w:val="22"/>
          <w:lang w:val="tr-TR"/>
        </w:rPr>
        <w:t xml:space="preserve">, </w:t>
      </w:r>
      <w:r w:rsidRPr="00474A1A">
        <w:rPr>
          <w:noProof/>
          <w:sz w:val="22"/>
          <w:szCs w:val="22"/>
          <w:lang w:val="tr-TR"/>
        </w:rPr>
        <w:t xml:space="preserve">Entegre Yönetim Sistemi </w:t>
      </w:r>
      <w:r w:rsidR="00436E90" w:rsidRPr="00474A1A">
        <w:rPr>
          <w:noProof/>
          <w:sz w:val="22"/>
          <w:szCs w:val="22"/>
          <w:lang w:val="tr-TR"/>
        </w:rPr>
        <w:t xml:space="preserve">ve </w:t>
      </w:r>
      <w:r w:rsidR="00167D65" w:rsidRPr="00474A1A">
        <w:rPr>
          <w:noProof/>
          <w:sz w:val="22"/>
          <w:szCs w:val="22"/>
          <w:lang w:val="tr-TR"/>
        </w:rPr>
        <w:t xml:space="preserve">iç ve dış paydaşların ihtiyaç ve beklentilerini karşılamayı ve memnuniyet düzeyini arttırmayı amaçlar. Bu amaca ulaşabilmek için çeşitli gerekliliklerin yerine getirilmesini sağlamaya çalışır. Bu gereklilikler temel olarak; yasal mevzuatta, ilgili standartlarda ve </w:t>
      </w:r>
      <w:r w:rsidR="00436E90" w:rsidRPr="00474A1A">
        <w:rPr>
          <w:noProof/>
          <w:sz w:val="22"/>
          <w:szCs w:val="22"/>
          <w:lang w:val="tr-TR"/>
        </w:rPr>
        <w:t xml:space="preserve">TKNÜ İç Kontrol Sisteminde ve Entegre Yönetim Sistemi </w:t>
      </w:r>
      <w:r w:rsidR="00167D65" w:rsidRPr="00474A1A">
        <w:rPr>
          <w:noProof/>
          <w:sz w:val="22"/>
          <w:szCs w:val="22"/>
          <w:lang w:val="tr-TR"/>
        </w:rPr>
        <w:t>dokümantasyonunda</w:t>
      </w:r>
      <w:r w:rsidR="008702BB" w:rsidRPr="00474A1A">
        <w:rPr>
          <w:noProof/>
          <w:sz w:val="22"/>
          <w:szCs w:val="22"/>
          <w:lang w:val="tr-TR"/>
        </w:rPr>
        <w:t xml:space="preserve"> </w:t>
      </w:r>
      <w:r w:rsidR="00167D65" w:rsidRPr="00474A1A">
        <w:rPr>
          <w:noProof/>
          <w:sz w:val="22"/>
          <w:szCs w:val="22"/>
          <w:lang w:val="tr-TR"/>
        </w:rPr>
        <w:t xml:space="preserve">tanımlanmıştır. </w:t>
      </w:r>
      <w:r w:rsidR="00436E90" w:rsidRPr="00474A1A">
        <w:rPr>
          <w:noProof/>
          <w:sz w:val="22"/>
          <w:szCs w:val="22"/>
          <w:lang w:val="tr-TR"/>
        </w:rPr>
        <w:t>B</w:t>
      </w:r>
      <w:r w:rsidR="00167D65" w:rsidRPr="00474A1A">
        <w:rPr>
          <w:noProof/>
          <w:sz w:val="22"/>
          <w:szCs w:val="22"/>
          <w:lang w:val="tr-TR"/>
        </w:rPr>
        <w:t xml:space="preserve">u gerekliliklere uygun olmayan tüm durumlar </w:t>
      </w:r>
      <w:r w:rsidR="00436E90" w:rsidRPr="00474A1A">
        <w:rPr>
          <w:noProof/>
          <w:sz w:val="22"/>
          <w:szCs w:val="22"/>
          <w:lang w:val="tr-TR"/>
        </w:rPr>
        <w:t xml:space="preserve">iç kontrol sistemi </w:t>
      </w:r>
      <w:r w:rsidR="00167D65" w:rsidRPr="00474A1A">
        <w:rPr>
          <w:noProof/>
          <w:sz w:val="22"/>
          <w:szCs w:val="22"/>
          <w:lang w:val="tr-TR"/>
        </w:rPr>
        <w:t xml:space="preserve"> için uygunsuzluk olarak tanımlanır.</w:t>
      </w:r>
    </w:p>
    <w:p w14:paraId="5917AB9E" w14:textId="7C1FB598" w:rsidR="00474A1A" w:rsidRDefault="00474A1A" w:rsidP="00474A1A">
      <w:pPr>
        <w:pStyle w:val="GvdeMetni"/>
        <w:spacing w:before="118"/>
        <w:ind w:left="112" w:right="102"/>
        <w:jc w:val="both"/>
        <w:rPr>
          <w:noProof/>
          <w:sz w:val="22"/>
          <w:szCs w:val="22"/>
          <w:lang w:val="tr-TR"/>
        </w:rPr>
      </w:pPr>
    </w:p>
    <w:p w14:paraId="67868951" w14:textId="77777777" w:rsidR="00474A1A" w:rsidRPr="00474A1A" w:rsidRDefault="00474A1A" w:rsidP="00474A1A">
      <w:pPr>
        <w:pStyle w:val="GvdeMetni"/>
        <w:spacing w:before="118"/>
        <w:ind w:left="112" w:right="102"/>
        <w:jc w:val="both"/>
        <w:rPr>
          <w:noProof/>
          <w:sz w:val="22"/>
          <w:szCs w:val="22"/>
          <w:lang w:val="tr-TR"/>
        </w:rPr>
      </w:pPr>
    </w:p>
    <w:p w14:paraId="319A34A2" w14:textId="77777777" w:rsidR="00352A73" w:rsidRPr="00474A1A" w:rsidRDefault="00352A73" w:rsidP="00474A1A">
      <w:pPr>
        <w:pStyle w:val="GvdeMetni"/>
        <w:spacing w:before="8"/>
        <w:jc w:val="both"/>
        <w:rPr>
          <w:noProof/>
          <w:sz w:val="22"/>
          <w:szCs w:val="22"/>
          <w:lang w:val="tr-TR"/>
        </w:rPr>
      </w:pPr>
    </w:p>
    <w:p w14:paraId="03E1ED04" w14:textId="77777777" w:rsidR="00352A73" w:rsidRPr="00474A1A" w:rsidRDefault="00436E90" w:rsidP="00474A1A">
      <w:pPr>
        <w:pStyle w:val="Balk1"/>
        <w:numPr>
          <w:ilvl w:val="1"/>
          <w:numId w:val="4"/>
        </w:numPr>
        <w:tabs>
          <w:tab w:val="left" w:pos="536"/>
        </w:tabs>
        <w:ind w:hanging="424"/>
        <w:jc w:val="both"/>
        <w:rPr>
          <w:noProof/>
          <w:sz w:val="22"/>
          <w:szCs w:val="22"/>
          <w:lang w:val="tr-TR"/>
        </w:rPr>
      </w:pPr>
      <w:r w:rsidRPr="00474A1A">
        <w:rPr>
          <w:noProof/>
          <w:sz w:val="22"/>
          <w:szCs w:val="22"/>
          <w:lang w:val="tr-TR"/>
        </w:rPr>
        <w:lastRenderedPageBreak/>
        <w:t>Uygunsuzluk Tespiti ve DÖF Talep Edilmesi İşlemleri</w:t>
      </w:r>
    </w:p>
    <w:p w14:paraId="0D4E74D8" w14:textId="77777777" w:rsidR="00436E90" w:rsidRPr="00474A1A" w:rsidRDefault="00436E90" w:rsidP="00474A1A">
      <w:pPr>
        <w:pStyle w:val="GvdeMetni"/>
        <w:ind w:left="112" w:right="107"/>
        <w:jc w:val="both"/>
        <w:rPr>
          <w:noProof/>
          <w:sz w:val="22"/>
          <w:szCs w:val="22"/>
          <w:lang w:val="tr-TR"/>
        </w:rPr>
      </w:pPr>
    </w:p>
    <w:p w14:paraId="15E53366" w14:textId="77777777" w:rsidR="00436E90" w:rsidRPr="00474A1A" w:rsidRDefault="00436E90" w:rsidP="00474A1A">
      <w:pPr>
        <w:pStyle w:val="GvdeMetni"/>
        <w:ind w:left="112" w:right="107"/>
        <w:jc w:val="both"/>
        <w:rPr>
          <w:noProof/>
          <w:sz w:val="22"/>
          <w:szCs w:val="22"/>
          <w:lang w:val="tr-TR"/>
        </w:rPr>
      </w:pPr>
      <w:r w:rsidRPr="00474A1A">
        <w:rPr>
          <w:noProof/>
          <w:sz w:val="22"/>
          <w:szCs w:val="22"/>
          <w:lang w:val="tr-TR"/>
        </w:rPr>
        <w:t>Uygunsuzluğu tespit eden personel, vakit kaybetmeden ilgili birim sorumlusuna durumu sözlü/yazılı olarak bildirir.</w:t>
      </w:r>
      <w:r w:rsidR="00707E89" w:rsidRPr="00474A1A">
        <w:rPr>
          <w:noProof/>
          <w:sz w:val="22"/>
          <w:szCs w:val="22"/>
          <w:lang w:val="tr-TR"/>
        </w:rPr>
        <w:t xml:space="preserve"> </w:t>
      </w:r>
    </w:p>
    <w:p w14:paraId="14F19AFC" w14:textId="77777777" w:rsidR="00436E90" w:rsidRPr="00474A1A" w:rsidRDefault="00436E90" w:rsidP="00474A1A">
      <w:pPr>
        <w:pStyle w:val="GvdeMetni"/>
        <w:spacing w:before="1"/>
        <w:ind w:left="136" w:right="120" w:firstLine="707"/>
        <w:jc w:val="both"/>
        <w:rPr>
          <w:noProof/>
          <w:sz w:val="22"/>
          <w:szCs w:val="22"/>
          <w:lang w:val="tr-TR"/>
        </w:rPr>
      </w:pPr>
      <w:r w:rsidRPr="00474A1A">
        <w:rPr>
          <w:noProof/>
          <w:sz w:val="22"/>
          <w:szCs w:val="22"/>
          <w:lang w:val="tr-TR"/>
        </w:rPr>
        <w:t>Birim sorumlusu, kendisine bildirilen uygunsuzluğu inceler ve uygunsuzluğun devam etmemesi için süreci durdurur ve gerekli acil önlemleri alır:</w:t>
      </w:r>
    </w:p>
    <w:p w14:paraId="13D3819A" w14:textId="77777777" w:rsidR="00436E90" w:rsidRPr="00474A1A" w:rsidRDefault="00436E90" w:rsidP="00474A1A">
      <w:pPr>
        <w:pStyle w:val="ListeParagraf"/>
        <w:numPr>
          <w:ilvl w:val="0"/>
          <w:numId w:val="5"/>
        </w:numPr>
        <w:tabs>
          <w:tab w:val="left" w:pos="1553"/>
        </w:tabs>
        <w:ind w:right="121" w:firstLine="707"/>
        <w:jc w:val="both"/>
        <w:rPr>
          <w:noProof/>
          <w:lang w:val="tr-TR"/>
        </w:rPr>
      </w:pPr>
      <w:r w:rsidRPr="00474A1A">
        <w:rPr>
          <w:noProof/>
          <w:lang w:val="tr-TR"/>
        </w:rPr>
        <w:t>Eğer uygun olmayan bir hizmet söz konusu ise, ilgili birim/sorumlularla temasa geçerek hizmet sürecinin durdurulmasını veya düzeltilmesini sağlar,</w:t>
      </w:r>
    </w:p>
    <w:p w14:paraId="341FB26F" w14:textId="77777777" w:rsidR="00436E90" w:rsidRPr="00474A1A" w:rsidRDefault="00436E90" w:rsidP="00474A1A">
      <w:pPr>
        <w:pStyle w:val="ListeParagraf"/>
        <w:numPr>
          <w:ilvl w:val="0"/>
          <w:numId w:val="5"/>
        </w:numPr>
        <w:tabs>
          <w:tab w:val="left" w:pos="1553"/>
        </w:tabs>
        <w:ind w:right="120" w:firstLine="707"/>
        <w:jc w:val="both"/>
        <w:rPr>
          <w:noProof/>
          <w:lang w:val="tr-TR"/>
        </w:rPr>
      </w:pPr>
      <w:r w:rsidRPr="00474A1A">
        <w:rPr>
          <w:noProof/>
          <w:lang w:val="tr-TR"/>
        </w:rPr>
        <w:t>Uygunsuzluk eğer somut bir ürün (malzeme, araç, gereç, tesis vb.) ile ilgili ise, öncelikle bunların yanlışlıkla kullanımını ve bunların kullanımından doğabilecek zararları engeller. Bu amaçla uygunsuz ürünün niteliğine uygun bir şekilde tanımlanır. (Örneğin, uyarı yazıları, tabelalar, uygun olmayan ürünün ayrı bir yere alınarak izole edilmesi</w:t>
      </w:r>
      <w:r w:rsidRPr="00474A1A">
        <w:rPr>
          <w:noProof/>
          <w:spacing w:val="-6"/>
          <w:lang w:val="tr-TR"/>
        </w:rPr>
        <w:t xml:space="preserve"> </w:t>
      </w:r>
      <w:r w:rsidRPr="00474A1A">
        <w:rPr>
          <w:noProof/>
          <w:lang w:val="tr-TR"/>
        </w:rPr>
        <w:t>vb.)</w:t>
      </w:r>
    </w:p>
    <w:p w14:paraId="3F0D1CB9" w14:textId="77777777" w:rsidR="00436E90" w:rsidRPr="00474A1A" w:rsidRDefault="00436E90" w:rsidP="00474A1A">
      <w:pPr>
        <w:pStyle w:val="GvdeMetni"/>
        <w:jc w:val="both"/>
        <w:rPr>
          <w:noProof/>
          <w:sz w:val="22"/>
          <w:szCs w:val="22"/>
          <w:lang w:val="tr-TR"/>
        </w:rPr>
      </w:pPr>
    </w:p>
    <w:p w14:paraId="7513BB39" w14:textId="77777777" w:rsidR="00436E90" w:rsidRPr="00474A1A" w:rsidRDefault="00436E90" w:rsidP="00474A1A">
      <w:pPr>
        <w:pStyle w:val="GvdeMetni"/>
        <w:ind w:left="136" w:right="115" w:firstLine="707"/>
        <w:jc w:val="both"/>
        <w:rPr>
          <w:noProof/>
          <w:sz w:val="22"/>
          <w:szCs w:val="22"/>
          <w:lang w:val="tr-TR"/>
        </w:rPr>
      </w:pPr>
      <w:r w:rsidRPr="00474A1A">
        <w:rPr>
          <w:noProof/>
          <w:sz w:val="22"/>
          <w:szCs w:val="22"/>
          <w:lang w:val="tr-TR"/>
        </w:rPr>
        <w:t xml:space="preserve">Tespit edilen mevcut/potansiyel uygunsuzluklar, </w:t>
      </w:r>
      <w:r w:rsidR="003C0265" w:rsidRPr="00474A1A">
        <w:rPr>
          <w:noProof/>
          <w:sz w:val="22"/>
          <w:szCs w:val="22"/>
          <w:lang w:val="tr-TR"/>
        </w:rPr>
        <w:t xml:space="preserve">birim </w:t>
      </w:r>
      <w:r w:rsidRPr="00474A1A">
        <w:rPr>
          <w:noProof/>
          <w:sz w:val="22"/>
          <w:szCs w:val="22"/>
          <w:lang w:val="tr-TR"/>
        </w:rPr>
        <w:t>sorumlular</w:t>
      </w:r>
      <w:r w:rsidR="003C0265" w:rsidRPr="00474A1A">
        <w:rPr>
          <w:noProof/>
          <w:sz w:val="22"/>
          <w:szCs w:val="22"/>
          <w:lang w:val="tr-TR"/>
        </w:rPr>
        <w:t>ı</w:t>
      </w:r>
      <w:r w:rsidRPr="00474A1A">
        <w:rPr>
          <w:noProof/>
          <w:sz w:val="22"/>
          <w:szCs w:val="22"/>
          <w:lang w:val="tr-TR"/>
        </w:rPr>
        <w:t xml:space="preserve"> tarafından</w:t>
      </w:r>
      <w:r w:rsidR="00337B35" w:rsidRPr="00474A1A">
        <w:rPr>
          <w:noProof/>
          <w:sz w:val="22"/>
          <w:szCs w:val="22"/>
          <w:lang w:val="tr-TR"/>
        </w:rPr>
        <w:t xml:space="preserve"> ESAS üzerinden </w:t>
      </w:r>
      <w:r w:rsidRPr="00474A1A">
        <w:rPr>
          <w:noProof/>
          <w:sz w:val="22"/>
          <w:szCs w:val="22"/>
          <w:lang w:val="tr-TR"/>
        </w:rPr>
        <w:t xml:space="preserve"> Düzeltici ve Önleyici Faaliyet (DÖF) Formu </w:t>
      </w:r>
      <w:r w:rsidR="003C0265" w:rsidRPr="00474A1A">
        <w:rPr>
          <w:noProof/>
          <w:sz w:val="22"/>
          <w:szCs w:val="22"/>
          <w:lang w:val="tr-TR"/>
        </w:rPr>
        <w:t>dol</w:t>
      </w:r>
      <w:r w:rsidR="00337B35" w:rsidRPr="00474A1A">
        <w:rPr>
          <w:noProof/>
          <w:sz w:val="22"/>
          <w:szCs w:val="22"/>
          <w:lang w:val="tr-TR"/>
        </w:rPr>
        <w:t>d</w:t>
      </w:r>
      <w:r w:rsidR="003C0265" w:rsidRPr="00474A1A">
        <w:rPr>
          <w:noProof/>
          <w:sz w:val="22"/>
          <w:szCs w:val="22"/>
          <w:lang w:val="tr-TR"/>
        </w:rPr>
        <w:t>urul</w:t>
      </w:r>
      <w:r w:rsidR="00337B35" w:rsidRPr="00474A1A">
        <w:rPr>
          <w:noProof/>
          <w:sz w:val="22"/>
          <w:szCs w:val="22"/>
          <w:lang w:val="tr-TR"/>
        </w:rPr>
        <w:t xml:space="preserve">arak sistemden Kalite Komisyonu </w:t>
      </w:r>
      <w:r w:rsidR="00707E89" w:rsidRPr="00474A1A">
        <w:rPr>
          <w:noProof/>
          <w:sz w:val="22"/>
          <w:szCs w:val="22"/>
          <w:lang w:val="tr-TR"/>
        </w:rPr>
        <w:t>Başkanlığına sunulur. Kalite Komisyonu tara</w:t>
      </w:r>
      <w:r w:rsidR="00337B35" w:rsidRPr="00474A1A">
        <w:rPr>
          <w:noProof/>
          <w:sz w:val="22"/>
          <w:szCs w:val="22"/>
          <w:lang w:val="tr-TR"/>
        </w:rPr>
        <w:t xml:space="preserve">fından onaylanarak düzeltici önleyici faaliyeti yapacak ilgili birimlere </w:t>
      </w:r>
      <w:r w:rsidR="00D61514" w:rsidRPr="00474A1A">
        <w:rPr>
          <w:noProof/>
          <w:sz w:val="22"/>
          <w:szCs w:val="22"/>
          <w:lang w:val="tr-TR"/>
        </w:rPr>
        <w:t>si</w:t>
      </w:r>
      <w:r w:rsidR="00337B35" w:rsidRPr="00474A1A">
        <w:rPr>
          <w:noProof/>
          <w:sz w:val="22"/>
          <w:szCs w:val="22"/>
          <w:lang w:val="tr-TR"/>
        </w:rPr>
        <w:t xml:space="preserve">stem üzerinden otomatik olarak aktarır. Birim/Kalite Komisyonunca DÖF üzerinde ilgili faaliyetler ve faaliyetin iyileştirme oranları girilerek görevli kişilere aktarılır. Yapılan faaliyetler birim yöneticileri tarafından kontrol edilerek ilgili faaliyetler tamamlanınca DÖF Kalite Komisyon Yetkilisinin onayına sunularak tamamlanır. </w:t>
      </w:r>
    </w:p>
    <w:p w14:paraId="110267A1" w14:textId="77777777" w:rsidR="00352A73" w:rsidRPr="00474A1A" w:rsidRDefault="00352A73" w:rsidP="00474A1A">
      <w:pPr>
        <w:pStyle w:val="GvdeMetni"/>
        <w:spacing w:before="9"/>
        <w:jc w:val="both"/>
        <w:rPr>
          <w:noProof/>
          <w:sz w:val="22"/>
          <w:szCs w:val="22"/>
          <w:lang w:val="tr-TR"/>
        </w:rPr>
      </w:pPr>
    </w:p>
    <w:sectPr w:rsidR="00352A73" w:rsidRPr="00474A1A" w:rsidSect="00474A1A">
      <w:headerReference w:type="even" r:id="rId7"/>
      <w:footerReference w:type="even" r:id="rId8"/>
      <w:footerReference w:type="default" r:id="rId9"/>
      <w:headerReference w:type="first" r:id="rId10"/>
      <w:pgSz w:w="11910" w:h="16840"/>
      <w:pgMar w:top="1417" w:right="1417" w:bottom="1417" w:left="1417" w:header="567" w:footer="119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4FDBC" w14:textId="77777777" w:rsidR="00EB1602" w:rsidRDefault="00EB1602">
      <w:r>
        <w:separator/>
      </w:r>
    </w:p>
  </w:endnote>
  <w:endnote w:type="continuationSeparator" w:id="0">
    <w:p w14:paraId="49661C59" w14:textId="77777777" w:rsidR="00EB1602" w:rsidRDefault="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3FD49" w14:textId="77777777" w:rsidR="00352A73" w:rsidRDefault="001F0A56">
    <w:pPr>
      <w:pStyle w:val="GvdeMetni"/>
      <w:spacing w:line="14" w:lineRule="auto"/>
      <w:rPr>
        <w:sz w:val="20"/>
      </w:rPr>
    </w:pPr>
    <w:r>
      <w:rPr>
        <w:noProof/>
        <w:lang w:val="tr-TR" w:eastAsia="tr-TR"/>
      </w:rPr>
      <mc:AlternateContent>
        <mc:Choice Requires="wpg">
          <w:drawing>
            <wp:anchor distT="0" distB="0" distL="114300" distR="114300" simplePos="0" relativeHeight="251294720" behindDoc="1" locked="0" layoutInCell="1" allowOverlap="1" wp14:anchorId="1FA65291" wp14:editId="4ABA4E54">
              <wp:simplePos x="0" y="0"/>
              <wp:positionH relativeFrom="page">
                <wp:posOffset>716280</wp:posOffset>
              </wp:positionH>
              <wp:positionV relativeFrom="page">
                <wp:posOffset>9320530</wp:posOffset>
              </wp:positionV>
              <wp:extent cx="6217920" cy="805180"/>
              <wp:effectExtent l="0" t="0" r="0" b="0"/>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805180"/>
                        <a:chOff x="1128" y="14678"/>
                        <a:chExt cx="9792" cy="1268"/>
                      </a:xfrm>
                    </wpg:grpSpPr>
                    <wps:wsp>
                      <wps:cNvPr id="25" name="Line 17"/>
                      <wps:cNvCnPr/>
                      <wps:spPr bwMode="auto">
                        <a:xfrm>
                          <a:off x="1138" y="14683"/>
                          <a:ext cx="31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16"/>
                      <wps:cNvSpPr>
                        <a:spLocks noChangeArrowheads="1"/>
                      </wps:cNvSpPr>
                      <wps:spPr bwMode="auto">
                        <a:xfrm>
                          <a:off x="4281" y="146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15"/>
                      <wps:cNvCnPr/>
                      <wps:spPr bwMode="auto">
                        <a:xfrm>
                          <a:off x="4291" y="14683"/>
                          <a:ext cx="32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14"/>
                      <wps:cNvSpPr>
                        <a:spLocks noChangeArrowheads="1"/>
                      </wps:cNvSpPr>
                      <wps:spPr bwMode="auto">
                        <a:xfrm>
                          <a:off x="7540" y="146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13"/>
                      <wps:cNvCnPr/>
                      <wps:spPr bwMode="auto">
                        <a:xfrm>
                          <a:off x="7550" y="14683"/>
                          <a:ext cx="3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2"/>
                      <wps:cNvCnPr/>
                      <wps:spPr bwMode="auto">
                        <a:xfrm>
                          <a:off x="1133" y="14678"/>
                          <a:ext cx="0" cy="125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Rectangle 11"/>
                      <wps:cNvSpPr>
                        <a:spLocks noChangeArrowheads="1"/>
                      </wps:cNvSpPr>
                      <wps:spPr bwMode="auto">
                        <a:xfrm>
                          <a:off x="1128" y="1593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10"/>
                      <wps:cNvCnPr/>
                      <wps:spPr bwMode="auto">
                        <a:xfrm>
                          <a:off x="1138" y="15941"/>
                          <a:ext cx="31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Rectangle 9"/>
                      <wps:cNvSpPr>
                        <a:spLocks noChangeArrowheads="1"/>
                      </wps:cNvSpPr>
                      <wps:spPr bwMode="auto">
                        <a:xfrm>
                          <a:off x="4267" y="1593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8"/>
                      <wps:cNvCnPr/>
                      <wps:spPr bwMode="auto">
                        <a:xfrm>
                          <a:off x="4277" y="15941"/>
                          <a:ext cx="32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Rectangle 7"/>
                      <wps:cNvSpPr>
                        <a:spLocks noChangeArrowheads="1"/>
                      </wps:cNvSpPr>
                      <wps:spPr bwMode="auto">
                        <a:xfrm>
                          <a:off x="7526" y="1593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6"/>
                      <wps:cNvCnPr/>
                      <wps:spPr bwMode="auto">
                        <a:xfrm>
                          <a:off x="7536" y="15941"/>
                          <a:ext cx="33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5"/>
                      <wps:cNvCnPr/>
                      <wps:spPr bwMode="auto">
                        <a:xfrm>
                          <a:off x="10915" y="14678"/>
                          <a:ext cx="0" cy="125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Rectangle 4"/>
                      <wps:cNvSpPr>
                        <a:spLocks noChangeArrowheads="1"/>
                      </wps:cNvSpPr>
                      <wps:spPr bwMode="auto">
                        <a:xfrm>
                          <a:off x="10910" y="1593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9D243E5" id="Group 3" o:spid="_x0000_s1026" style="position:absolute;margin-left:56.4pt;margin-top:733.9pt;width:489.6pt;height:63.4pt;z-index:-252021760;mso-position-horizontal-relative:page;mso-position-vertical-relative:page" coordorigin="1128,14678" coordsize="9792,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">
              <v:line id="Line 17" o:spid="_x0000_s1027" style="position:absolute;visibility:visible;mso-wrap-style:square" from="1138,14683" to="4282,1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rect id="Rectangle 16" o:spid="_x0000_s1028" style="position:absolute;left:4281;top:146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line id="Line 15" o:spid="_x0000_s1029" style="position:absolute;visibility:visible;mso-wrap-style:square" from="4291,14683" to="7541,1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rect id="Rectangle 14" o:spid="_x0000_s1030" style="position:absolute;left:7540;top:146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line id="Line 13" o:spid="_x0000_s1031" style="position:absolute;visibility:visible;mso-wrap-style:square" from="7550,14683" to="10910,1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12" o:spid="_x0000_s1032" style="position:absolute;visibility:visible;mso-wrap-style:square" from="1133,14678" to="1133,15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rect id="Rectangle 11" o:spid="_x0000_s1033" style="position:absolute;left:1128;top:159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10" o:spid="_x0000_s1034" style="position:absolute;visibility:visible;mso-wrap-style:square" from="1138,15941" to="4282,1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rect id="Rectangle 9" o:spid="_x0000_s1035" style="position:absolute;left:4267;top:159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8" o:spid="_x0000_s1036" style="position:absolute;visibility:visible;mso-wrap-style:square" from="4277,15941" to="7541,1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rect id="Rectangle 7" o:spid="_x0000_s1037" style="position:absolute;left:7526;top:159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line id="Line 6" o:spid="_x0000_s1038" style="position:absolute;visibility:visible;mso-wrap-style:square" from="7536,15941" to="10910,1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5" o:spid="_x0000_s1039" style="position:absolute;visibility:visible;mso-wrap-style:square" from="10915,14678" to="10915,15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rect id="Rectangle 4" o:spid="_x0000_s1040" style="position:absolute;left:10910;top:159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wrap anchorx="page" anchory="page"/>
            </v:group>
          </w:pict>
        </mc:Fallback>
      </mc:AlternateContent>
    </w:r>
    <w:r>
      <w:rPr>
        <w:noProof/>
        <w:lang w:val="tr-TR" w:eastAsia="tr-TR"/>
      </w:rPr>
      <mc:AlternateContent>
        <mc:Choice Requires="wps">
          <w:drawing>
            <wp:anchor distT="0" distB="0" distL="114300" distR="114300" simplePos="0" relativeHeight="251295744" behindDoc="1" locked="0" layoutInCell="1" allowOverlap="1" wp14:anchorId="685BDB8F" wp14:editId="2702DE22">
              <wp:simplePos x="0" y="0"/>
              <wp:positionH relativeFrom="page">
                <wp:posOffset>1121410</wp:posOffset>
              </wp:positionH>
              <wp:positionV relativeFrom="page">
                <wp:posOffset>9337040</wp:posOffset>
              </wp:positionV>
              <wp:extent cx="1197610" cy="32448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7F1CA" w14:textId="77777777" w:rsidR="00352A73" w:rsidRDefault="00167D65">
                          <w:pPr>
                            <w:spacing w:line="225" w:lineRule="exact"/>
                            <w:jc w:val="center"/>
                            <w:rPr>
                              <w:rFonts w:ascii="Calibri" w:hAnsi="Calibri"/>
                              <w:b/>
                              <w:sz w:val="20"/>
                            </w:rPr>
                          </w:pPr>
                          <w:proofErr w:type="spellStart"/>
                          <w:r>
                            <w:rPr>
                              <w:rFonts w:ascii="Calibri" w:hAnsi="Calibri"/>
                              <w:b/>
                              <w:sz w:val="20"/>
                            </w:rPr>
                            <w:t>Hazırlayan</w:t>
                          </w:r>
                          <w:proofErr w:type="spellEnd"/>
                        </w:p>
                        <w:p w14:paraId="74739477" w14:textId="77777777" w:rsidR="00352A73" w:rsidRDefault="00167D65">
                          <w:pPr>
                            <w:spacing w:before="1"/>
                            <w:jc w:val="center"/>
                            <w:rPr>
                              <w:rFonts w:ascii="Calibri" w:hAnsi="Calibri"/>
                            </w:rPr>
                          </w:pPr>
                          <w:r>
                            <w:rPr>
                              <w:rFonts w:ascii="Calibri" w:hAnsi="Calibri"/>
                            </w:rPr>
                            <w:t xml:space="preserve">Prof. Dr. Sultan </w:t>
                          </w:r>
                          <w:proofErr w:type="spellStart"/>
                          <w:r>
                            <w:rPr>
                              <w:rFonts w:ascii="Calibri" w:hAnsi="Calibri"/>
                            </w:rPr>
                            <w:t>Taşcı</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BDB8F" id="_x0000_t202" coordsize="21600,21600" o:spt="202" path="m,l,21600r21600,l21600,xe">
              <v:stroke joinstyle="miter"/>
              <v:path gradientshapeok="t" o:connecttype="rect"/>
            </v:shapetype>
            <v:shape id="Text Box 2" o:spid="_x0000_s1026" type="#_x0000_t202" style="position:absolute;margin-left:88.3pt;margin-top:735.2pt;width:94.3pt;height:25.55pt;z-index:-25202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" filled="f" stroked="f">
              <v:textbox inset="0,0,0,0">
                <w:txbxContent>
                  <w:p w14:paraId="0127F1CA" w14:textId="77777777" w:rsidR="00352A73" w:rsidRDefault="00167D65">
                    <w:pPr>
                      <w:spacing w:line="225" w:lineRule="exact"/>
                      <w:jc w:val="center"/>
                      <w:rPr>
                        <w:rFonts w:ascii="Calibri" w:hAnsi="Calibri"/>
                        <w:b/>
                        <w:sz w:val="20"/>
                      </w:rPr>
                    </w:pPr>
                    <w:proofErr w:type="spellStart"/>
                    <w:r>
                      <w:rPr>
                        <w:rFonts w:ascii="Calibri" w:hAnsi="Calibri"/>
                        <w:b/>
                        <w:sz w:val="20"/>
                      </w:rPr>
                      <w:t>Hazırlayan</w:t>
                    </w:r>
                    <w:proofErr w:type="spellEnd"/>
                  </w:p>
                  <w:p w14:paraId="74739477" w14:textId="77777777" w:rsidR="00352A73" w:rsidRDefault="00167D65">
                    <w:pPr>
                      <w:spacing w:before="1"/>
                      <w:jc w:val="center"/>
                      <w:rPr>
                        <w:rFonts w:ascii="Calibri" w:hAnsi="Calibri"/>
                      </w:rPr>
                    </w:pPr>
                    <w:r>
                      <w:rPr>
                        <w:rFonts w:ascii="Calibri" w:hAnsi="Calibri"/>
                      </w:rPr>
                      <w:t xml:space="preserve">Prof. Dr. Sultan </w:t>
                    </w:r>
                    <w:proofErr w:type="spellStart"/>
                    <w:r>
                      <w:rPr>
                        <w:rFonts w:ascii="Calibri" w:hAnsi="Calibri"/>
                      </w:rPr>
                      <w:t>Taşcı</w:t>
                    </w:r>
                    <w:proofErr w:type="spellEnd"/>
                  </w:p>
                </w:txbxContent>
              </v:textbox>
              <w10:wrap anchorx="page" anchory="page"/>
            </v:shape>
          </w:pict>
        </mc:Fallback>
      </mc:AlternateContent>
    </w:r>
    <w:r>
      <w:rPr>
        <w:noProof/>
        <w:lang w:val="tr-TR" w:eastAsia="tr-TR"/>
      </w:rPr>
      <mc:AlternateContent>
        <mc:Choice Requires="wps">
          <w:drawing>
            <wp:anchor distT="0" distB="0" distL="114300" distR="114300" simplePos="0" relativeHeight="251296768" behindDoc="1" locked="0" layoutInCell="1" allowOverlap="1" wp14:anchorId="34108862" wp14:editId="794CDCC2">
              <wp:simplePos x="0" y="0"/>
              <wp:positionH relativeFrom="page">
                <wp:posOffset>5260340</wp:posOffset>
              </wp:positionH>
              <wp:positionV relativeFrom="page">
                <wp:posOffset>9337040</wp:posOffset>
              </wp:positionV>
              <wp:extent cx="1197610" cy="324485"/>
              <wp:effectExtent l="0"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2C6E7" w14:textId="77777777" w:rsidR="00352A73" w:rsidRDefault="00167D65">
                          <w:pPr>
                            <w:spacing w:line="225" w:lineRule="exact"/>
                            <w:ind w:left="8"/>
                            <w:jc w:val="center"/>
                            <w:rPr>
                              <w:rFonts w:ascii="Calibri" w:hAnsi="Calibri"/>
                              <w:b/>
                              <w:sz w:val="20"/>
                            </w:rPr>
                          </w:pPr>
                          <w:proofErr w:type="spellStart"/>
                          <w:r>
                            <w:rPr>
                              <w:rFonts w:ascii="Calibri" w:hAnsi="Calibri"/>
                              <w:b/>
                              <w:sz w:val="20"/>
                            </w:rPr>
                            <w:t>Yürürlük</w:t>
                          </w:r>
                          <w:proofErr w:type="spellEnd"/>
                          <w:r>
                            <w:rPr>
                              <w:rFonts w:ascii="Calibri" w:hAnsi="Calibri"/>
                              <w:b/>
                              <w:sz w:val="20"/>
                            </w:rPr>
                            <w:t xml:space="preserve"> </w:t>
                          </w:r>
                          <w:proofErr w:type="spellStart"/>
                          <w:r>
                            <w:rPr>
                              <w:rFonts w:ascii="Calibri" w:hAnsi="Calibri"/>
                              <w:b/>
                              <w:sz w:val="20"/>
                            </w:rPr>
                            <w:t>Onayı</w:t>
                          </w:r>
                          <w:proofErr w:type="spellEnd"/>
                        </w:p>
                        <w:p w14:paraId="06355C65" w14:textId="77777777" w:rsidR="00352A73" w:rsidRDefault="00167D65">
                          <w:pPr>
                            <w:spacing w:before="1"/>
                            <w:jc w:val="center"/>
                            <w:rPr>
                              <w:rFonts w:ascii="Calibri" w:hAnsi="Calibri"/>
                            </w:rPr>
                          </w:pPr>
                          <w:r>
                            <w:rPr>
                              <w:rFonts w:ascii="Calibri" w:hAnsi="Calibri"/>
                            </w:rPr>
                            <w:t xml:space="preserve">Prof. Dr. Sultan </w:t>
                          </w:r>
                          <w:proofErr w:type="spellStart"/>
                          <w:r>
                            <w:rPr>
                              <w:rFonts w:ascii="Calibri" w:hAnsi="Calibri"/>
                            </w:rPr>
                            <w:t>Taşcı</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08862" id="Text Box 1" o:spid="_x0000_s1027" type="#_x0000_t202" style="position:absolute;margin-left:414.2pt;margin-top:735.2pt;width:94.3pt;height:25.55pt;z-index:-25201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" filled="f" stroked="f">
              <v:textbox inset="0,0,0,0">
                <w:txbxContent>
                  <w:p w14:paraId="3922C6E7" w14:textId="77777777" w:rsidR="00352A73" w:rsidRDefault="00167D65">
                    <w:pPr>
                      <w:spacing w:line="225" w:lineRule="exact"/>
                      <w:ind w:left="8"/>
                      <w:jc w:val="center"/>
                      <w:rPr>
                        <w:rFonts w:ascii="Calibri" w:hAnsi="Calibri"/>
                        <w:b/>
                        <w:sz w:val="20"/>
                      </w:rPr>
                    </w:pPr>
                    <w:proofErr w:type="spellStart"/>
                    <w:r>
                      <w:rPr>
                        <w:rFonts w:ascii="Calibri" w:hAnsi="Calibri"/>
                        <w:b/>
                        <w:sz w:val="20"/>
                      </w:rPr>
                      <w:t>Yürürlük</w:t>
                    </w:r>
                    <w:proofErr w:type="spellEnd"/>
                    <w:r>
                      <w:rPr>
                        <w:rFonts w:ascii="Calibri" w:hAnsi="Calibri"/>
                        <w:b/>
                        <w:sz w:val="20"/>
                      </w:rPr>
                      <w:t xml:space="preserve"> </w:t>
                    </w:r>
                    <w:proofErr w:type="spellStart"/>
                    <w:r>
                      <w:rPr>
                        <w:rFonts w:ascii="Calibri" w:hAnsi="Calibri"/>
                        <w:b/>
                        <w:sz w:val="20"/>
                      </w:rPr>
                      <w:t>Onayı</w:t>
                    </w:r>
                    <w:proofErr w:type="spellEnd"/>
                  </w:p>
                  <w:p w14:paraId="06355C65" w14:textId="77777777" w:rsidR="00352A73" w:rsidRDefault="00167D65">
                    <w:pPr>
                      <w:spacing w:before="1"/>
                      <w:jc w:val="center"/>
                      <w:rPr>
                        <w:rFonts w:ascii="Calibri" w:hAnsi="Calibri"/>
                      </w:rPr>
                    </w:pPr>
                    <w:r>
                      <w:rPr>
                        <w:rFonts w:ascii="Calibri" w:hAnsi="Calibri"/>
                      </w:rPr>
                      <w:t xml:space="preserve">Prof. Dr. Sultan </w:t>
                    </w:r>
                    <w:proofErr w:type="spellStart"/>
                    <w:r>
                      <w:rPr>
                        <w:rFonts w:ascii="Calibri" w:hAnsi="Calibri"/>
                      </w:rPr>
                      <w:t>Taşcı</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1D831" w14:textId="4C6AF490" w:rsidR="00352A73" w:rsidRDefault="00352A73">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05B84" w14:textId="77777777" w:rsidR="00EB1602" w:rsidRDefault="00EB1602">
      <w:r>
        <w:separator/>
      </w:r>
    </w:p>
  </w:footnote>
  <w:footnote w:type="continuationSeparator" w:id="0">
    <w:p w14:paraId="5A81286E" w14:textId="77777777" w:rsidR="00EB1602" w:rsidRDefault="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88" w:type="dxa"/>
      <w:tblInd w:w="-695" w:type="dxa"/>
      <w:tblCellMar>
        <w:left w:w="70" w:type="dxa"/>
        <w:right w:w="70" w:type="dxa"/>
      </w:tblCellMar>
      <w:tblLook w:val="04A0" w:firstRow="1" w:lastRow="0" w:firstColumn="1" w:lastColumn="0" w:noHBand="0" w:noVBand="1"/>
    </w:tblPr>
    <w:tblGrid>
      <w:gridCol w:w="907"/>
      <w:gridCol w:w="1701"/>
      <w:gridCol w:w="4140"/>
      <w:gridCol w:w="1896"/>
      <w:gridCol w:w="2044"/>
    </w:tblGrid>
    <w:tr w:rsidR="008702BB" w:rsidRPr="003D08B6" w14:paraId="2D4E8509" w14:textId="77777777" w:rsidTr="00293F1B">
      <w:trPr>
        <w:trHeight w:val="295"/>
      </w:trPr>
      <w:tc>
        <w:tcPr>
          <w:tcW w:w="907" w:type="dxa"/>
          <w:vMerge w:val="restart"/>
          <w:tcBorders>
            <w:top w:val="nil"/>
            <w:left w:val="nil"/>
            <w:bottom w:val="nil"/>
            <w:right w:val="nil"/>
          </w:tcBorders>
          <w:shd w:val="clear" w:color="auto" w:fill="auto"/>
          <w:noWrap/>
          <w:vAlign w:val="bottom"/>
          <w:hideMark/>
        </w:tcPr>
        <w:p w14:paraId="2303E20B" w14:textId="77777777" w:rsidR="008702BB" w:rsidRPr="003D08B6" w:rsidRDefault="008702BB" w:rsidP="00293F1B">
          <w:pPr>
            <w:widowControl/>
            <w:autoSpaceDE/>
            <w:autoSpaceDN/>
            <w:rPr>
              <w:rFonts w:ascii="Calibri" w:hAnsi="Calibri" w:cs="Calibri"/>
              <w:color w:val="000000"/>
              <w:lang w:val="tr-TR" w:eastAsia="tr-TR"/>
            </w:rPr>
          </w:pPr>
        </w:p>
      </w:tc>
      <w:tc>
        <w:tcPr>
          <w:tcW w:w="1701" w:type="dxa"/>
          <w:vMerge w:val="restart"/>
          <w:tcBorders>
            <w:top w:val="single" w:sz="4" w:space="0" w:color="auto"/>
            <w:left w:val="single" w:sz="4" w:space="0" w:color="auto"/>
            <w:right w:val="single" w:sz="4" w:space="0" w:color="auto"/>
          </w:tcBorders>
        </w:tcPr>
        <w:p w14:paraId="67037DBC" w14:textId="77777777" w:rsidR="008702BB" w:rsidRPr="003D08B6" w:rsidRDefault="008702BB" w:rsidP="00293F1B">
          <w:pPr>
            <w:widowControl/>
            <w:autoSpaceDE/>
            <w:autoSpaceDN/>
            <w:jc w:val="center"/>
            <w:rPr>
              <w:b/>
              <w:bCs/>
              <w:color w:val="000000"/>
              <w:lang w:val="tr-TR" w:eastAsia="tr-TR"/>
            </w:rPr>
          </w:pPr>
          <w:r>
            <w:rPr>
              <w:rFonts w:ascii="Calibri" w:hAnsi="Calibri" w:cs="Calibri"/>
              <w:noProof/>
              <w:color w:val="000000"/>
              <w:lang w:val="tr-TR" w:eastAsia="tr-TR"/>
            </w:rPr>
            <w:drawing>
              <wp:anchor distT="0" distB="0" distL="114300" distR="114300" simplePos="0" relativeHeight="251667456" behindDoc="0" locked="0" layoutInCell="1" allowOverlap="1" wp14:anchorId="17F64814" wp14:editId="5E37E707">
                <wp:simplePos x="0" y="0"/>
                <wp:positionH relativeFrom="column">
                  <wp:posOffset>71120</wp:posOffset>
                </wp:positionH>
                <wp:positionV relativeFrom="paragraph">
                  <wp:posOffset>55245</wp:posOffset>
                </wp:positionV>
                <wp:extent cx="866775" cy="885825"/>
                <wp:effectExtent l="0" t="0" r="0" b="0"/>
                <wp:wrapNone/>
                <wp:docPr id="4" name="Resim 4" descr="C:\Users\STRATEJI-3\Desktop\_TNKU_LOGO_TR.jpg"/>
                <wp:cNvGraphicFramePr/>
                <a:graphic xmlns:a="http://schemas.openxmlformats.org/drawingml/2006/main">
                  <a:graphicData uri="http://schemas.openxmlformats.org/drawingml/2006/picture">
                    <pic:pic xmlns:pic="http://schemas.openxmlformats.org/drawingml/2006/picture">
                      <pic:nvPicPr>
                        <pic:cNvPr id="2" name="Resim 1" descr="C:\Users\STRATEJI-3\Desktop\_TNKU_LOGO_T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B88EA" w14:textId="77777777" w:rsidR="008702BB" w:rsidRPr="003D08B6" w:rsidRDefault="008702BB" w:rsidP="00293F1B">
          <w:pPr>
            <w:widowControl/>
            <w:autoSpaceDE/>
            <w:autoSpaceDN/>
            <w:jc w:val="center"/>
            <w:rPr>
              <w:b/>
              <w:bCs/>
              <w:color w:val="000000"/>
              <w:lang w:val="tr-TR" w:eastAsia="tr-TR"/>
            </w:rPr>
          </w:pPr>
          <w:r w:rsidRPr="003D08B6">
            <w:rPr>
              <w:b/>
              <w:bCs/>
              <w:color w:val="000000"/>
              <w:lang w:val="tr-TR" w:eastAsia="tr-TR"/>
            </w:rPr>
            <w:t xml:space="preserve">TEKİRDAĞ NAMIK KEMAL ÜNİVERSİTESİ </w:t>
          </w:r>
          <w:r>
            <w:rPr>
              <w:b/>
              <w:bCs/>
              <w:color w:val="000000"/>
              <w:lang w:val="tr-TR" w:eastAsia="tr-TR"/>
            </w:rPr>
            <w:t xml:space="preserve">UYGUNSUZLUK YÖNETİMİ DÜZELTİCİ VE ÖNLEYİCİ FAALİYETLER PROSEDÜRÜ </w:t>
          </w:r>
        </w:p>
      </w:tc>
      <w:tc>
        <w:tcPr>
          <w:tcW w:w="1896" w:type="dxa"/>
          <w:tcBorders>
            <w:top w:val="single" w:sz="4" w:space="0" w:color="auto"/>
            <w:left w:val="nil"/>
            <w:bottom w:val="single" w:sz="4" w:space="0" w:color="auto"/>
            <w:right w:val="single" w:sz="4" w:space="0" w:color="auto"/>
          </w:tcBorders>
          <w:shd w:val="clear" w:color="000000" w:fill="FFFFFF"/>
          <w:noWrap/>
          <w:vAlign w:val="bottom"/>
          <w:hideMark/>
        </w:tcPr>
        <w:p w14:paraId="4BC036E6" w14:textId="77777777" w:rsidR="008702BB" w:rsidRPr="003D08B6" w:rsidRDefault="008702BB" w:rsidP="00293F1B">
          <w:pPr>
            <w:widowControl/>
            <w:autoSpaceDE/>
            <w:autoSpaceDN/>
            <w:rPr>
              <w:color w:val="000000"/>
              <w:lang w:val="tr-TR" w:eastAsia="tr-TR"/>
            </w:rPr>
          </w:pPr>
          <w:r w:rsidRPr="003D08B6">
            <w:rPr>
              <w:color w:val="000000"/>
              <w:lang w:val="tr-TR" w:eastAsia="tr-TR"/>
            </w:rPr>
            <w:t>Doküman No:</w:t>
          </w:r>
        </w:p>
      </w:tc>
      <w:tc>
        <w:tcPr>
          <w:tcW w:w="2044" w:type="dxa"/>
          <w:tcBorders>
            <w:top w:val="single" w:sz="4" w:space="0" w:color="auto"/>
            <w:left w:val="nil"/>
            <w:bottom w:val="single" w:sz="4" w:space="0" w:color="auto"/>
            <w:right w:val="single" w:sz="4" w:space="0" w:color="auto"/>
          </w:tcBorders>
          <w:shd w:val="clear" w:color="000000" w:fill="FFFFFF"/>
          <w:noWrap/>
          <w:vAlign w:val="bottom"/>
          <w:hideMark/>
        </w:tcPr>
        <w:p w14:paraId="2806F0BF" w14:textId="77777777" w:rsidR="008702BB" w:rsidRPr="003D08B6" w:rsidRDefault="008702BB" w:rsidP="00293F1B">
          <w:pPr>
            <w:widowControl/>
            <w:autoSpaceDE/>
            <w:autoSpaceDN/>
            <w:rPr>
              <w:color w:val="000000"/>
              <w:lang w:val="tr-TR" w:eastAsia="tr-TR"/>
            </w:rPr>
          </w:pPr>
          <w:r w:rsidRPr="003D08B6">
            <w:rPr>
              <w:color w:val="000000"/>
              <w:lang w:val="tr-TR" w:eastAsia="tr-TR"/>
            </w:rPr>
            <w:t>EYS-</w:t>
          </w:r>
          <w:r>
            <w:rPr>
              <w:color w:val="000000"/>
              <w:lang w:val="tr-TR" w:eastAsia="tr-TR"/>
            </w:rPr>
            <w:t>PRS</w:t>
          </w:r>
          <w:r w:rsidRPr="003D08B6">
            <w:rPr>
              <w:color w:val="000000"/>
              <w:lang w:val="tr-TR" w:eastAsia="tr-TR"/>
            </w:rPr>
            <w:t>-</w:t>
          </w:r>
        </w:p>
      </w:tc>
    </w:tr>
    <w:tr w:rsidR="008702BB" w:rsidRPr="003D08B6" w14:paraId="6CFC2461" w14:textId="77777777" w:rsidTr="00293F1B">
      <w:trPr>
        <w:trHeight w:val="295"/>
      </w:trPr>
      <w:tc>
        <w:tcPr>
          <w:tcW w:w="907" w:type="dxa"/>
          <w:vMerge/>
          <w:tcBorders>
            <w:top w:val="nil"/>
            <w:left w:val="nil"/>
            <w:bottom w:val="nil"/>
            <w:right w:val="nil"/>
          </w:tcBorders>
          <w:vAlign w:val="center"/>
          <w:hideMark/>
        </w:tcPr>
        <w:p w14:paraId="38528635" w14:textId="77777777" w:rsidR="008702BB" w:rsidRPr="003D08B6" w:rsidRDefault="008702BB" w:rsidP="00293F1B">
          <w:pPr>
            <w:widowControl/>
            <w:autoSpaceDE/>
            <w:autoSpaceDN/>
            <w:rPr>
              <w:rFonts w:ascii="Calibri" w:hAnsi="Calibri" w:cs="Calibri"/>
              <w:color w:val="000000"/>
              <w:lang w:val="tr-TR" w:eastAsia="tr-TR"/>
            </w:rPr>
          </w:pPr>
        </w:p>
      </w:tc>
      <w:tc>
        <w:tcPr>
          <w:tcW w:w="1701" w:type="dxa"/>
          <w:vMerge/>
          <w:tcBorders>
            <w:left w:val="single" w:sz="4" w:space="0" w:color="auto"/>
            <w:right w:val="single" w:sz="4" w:space="0" w:color="auto"/>
          </w:tcBorders>
        </w:tcPr>
        <w:p w14:paraId="50F37439" w14:textId="77777777" w:rsidR="008702BB" w:rsidRPr="003D08B6" w:rsidRDefault="008702BB" w:rsidP="00293F1B">
          <w:pPr>
            <w:widowControl/>
            <w:autoSpaceDE/>
            <w:autoSpaceDN/>
            <w:rPr>
              <w:b/>
              <w:bCs/>
              <w:color w:val="000000"/>
              <w:lang w:val="tr-TR" w:eastAsia="tr-TR"/>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6BE87CC" w14:textId="77777777" w:rsidR="008702BB" w:rsidRPr="003D08B6" w:rsidRDefault="008702BB" w:rsidP="00293F1B">
          <w:pPr>
            <w:widowControl/>
            <w:autoSpaceDE/>
            <w:autoSpaceDN/>
            <w:rPr>
              <w:b/>
              <w:bCs/>
              <w:color w:val="000000"/>
              <w:lang w:val="tr-TR" w:eastAsia="tr-TR"/>
            </w:rPr>
          </w:pPr>
        </w:p>
      </w:tc>
      <w:tc>
        <w:tcPr>
          <w:tcW w:w="1896" w:type="dxa"/>
          <w:tcBorders>
            <w:top w:val="nil"/>
            <w:left w:val="nil"/>
            <w:bottom w:val="single" w:sz="4" w:space="0" w:color="auto"/>
            <w:right w:val="single" w:sz="4" w:space="0" w:color="auto"/>
          </w:tcBorders>
          <w:shd w:val="clear" w:color="000000" w:fill="FFFFFF"/>
          <w:noWrap/>
          <w:vAlign w:val="bottom"/>
          <w:hideMark/>
        </w:tcPr>
        <w:p w14:paraId="766C75D2" w14:textId="77777777" w:rsidR="008702BB" w:rsidRPr="003D08B6" w:rsidRDefault="008702BB" w:rsidP="00293F1B">
          <w:pPr>
            <w:widowControl/>
            <w:autoSpaceDE/>
            <w:autoSpaceDN/>
            <w:rPr>
              <w:color w:val="000000"/>
              <w:lang w:val="tr-TR" w:eastAsia="tr-TR"/>
            </w:rPr>
          </w:pPr>
          <w:r w:rsidRPr="003D08B6">
            <w:rPr>
              <w:color w:val="000000"/>
              <w:lang w:val="tr-TR" w:eastAsia="tr-TR"/>
            </w:rPr>
            <w:t>Hazırlama Tarihi:</w:t>
          </w:r>
        </w:p>
      </w:tc>
      <w:tc>
        <w:tcPr>
          <w:tcW w:w="2044" w:type="dxa"/>
          <w:tcBorders>
            <w:top w:val="nil"/>
            <w:left w:val="nil"/>
            <w:bottom w:val="single" w:sz="4" w:space="0" w:color="auto"/>
            <w:right w:val="single" w:sz="4" w:space="0" w:color="auto"/>
          </w:tcBorders>
          <w:shd w:val="clear" w:color="000000" w:fill="FFFFFF"/>
          <w:noWrap/>
          <w:vAlign w:val="bottom"/>
          <w:hideMark/>
        </w:tcPr>
        <w:p w14:paraId="39F0FBE4" w14:textId="77777777" w:rsidR="008702BB" w:rsidRPr="003D08B6" w:rsidRDefault="008702BB" w:rsidP="00293F1B">
          <w:pPr>
            <w:widowControl/>
            <w:autoSpaceDE/>
            <w:autoSpaceDN/>
            <w:rPr>
              <w:color w:val="000000"/>
              <w:lang w:val="tr-TR" w:eastAsia="tr-TR"/>
            </w:rPr>
          </w:pPr>
          <w:r>
            <w:rPr>
              <w:color w:val="000000"/>
              <w:lang w:val="tr-TR" w:eastAsia="tr-TR"/>
            </w:rPr>
            <w:t>2</w:t>
          </w:r>
          <w:r w:rsidRPr="003D08B6">
            <w:rPr>
              <w:color w:val="000000"/>
              <w:lang w:val="tr-TR" w:eastAsia="tr-TR"/>
            </w:rPr>
            <w:t>6.10.2021</w:t>
          </w:r>
        </w:p>
      </w:tc>
    </w:tr>
    <w:tr w:rsidR="008702BB" w:rsidRPr="003D08B6" w14:paraId="4F01731E" w14:textId="77777777" w:rsidTr="00293F1B">
      <w:trPr>
        <w:trHeight w:val="295"/>
      </w:trPr>
      <w:tc>
        <w:tcPr>
          <w:tcW w:w="907" w:type="dxa"/>
          <w:vMerge/>
          <w:tcBorders>
            <w:top w:val="nil"/>
            <w:left w:val="nil"/>
            <w:bottom w:val="nil"/>
            <w:right w:val="nil"/>
          </w:tcBorders>
          <w:vAlign w:val="center"/>
          <w:hideMark/>
        </w:tcPr>
        <w:p w14:paraId="200C932D" w14:textId="77777777" w:rsidR="008702BB" w:rsidRPr="003D08B6" w:rsidRDefault="008702BB" w:rsidP="00293F1B">
          <w:pPr>
            <w:widowControl/>
            <w:autoSpaceDE/>
            <w:autoSpaceDN/>
            <w:rPr>
              <w:rFonts w:ascii="Calibri" w:hAnsi="Calibri" w:cs="Calibri"/>
              <w:color w:val="000000"/>
              <w:lang w:val="tr-TR" w:eastAsia="tr-TR"/>
            </w:rPr>
          </w:pPr>
        </w:p>
      </w:tc>
      <w:tc>
        <w:tcPr>
          <w:tcW w:w="1701" w:type="dxa"/>
          <w:vMerge/>
          <w:tcBorders>
            <w:left w:val="single" w:sz="4" w:space="0" w:color="auto"/>
            <w:right w:val="single" w:sz="4" w:space="0" w:color="auto"/>
          </w:tcBorders>
        </w:tcPr>
        <w:p w14:paraId="1D76FB98" w14:textId="77777777" w:rsidR="008702BB" w:rsidRPr="003D08B6" w:rsidRDefault="008702BB" w:rsidP="00293F1B">
          <w:pPr>
            <w:widowControl/>
            <w:autoSpaceDE/>
            <w:autoSpaceDN/>
            <w:rPr>
              <w:b/>
              <w:bCs/>
              <w:color w:val="000000"/>
              <w:lang w:val="tr-TR" w:eastAsia="tr-TR"/>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89EAC50" w14:textId="77777777" w:rsidR="008702BB" w:rsidRPr="003D08B6" w:rsidRDefault="008702BB" w:rsidP="00293F1B">
          <w:pPr>
            <w:widowControl/>
            <w:autoSpaceDE/>
            <w:autoSpaceDN/>
            <w:rPr>
              <w:b/>
              <w:bCs/>
              <w:color w:val="000000"/>
              <w:lang w:val="tr-TR" w:eastAsia="tr-TR"/>
            </w:rPr>
          </w:pPr>
        </w:p>
      </w:tc>
      <w:tc>
        <w:tcPr>
          <w:tcW w:w="1896" w:type="dxa"/>
          <w:tcBorders>
            <w:top w:val="nil"/>
            <w:left w:val="nil"/>
            <w:bottom w:val="single" w:sz="4" w:space="0" w:color="auto"/>
            <w:right w:val="single" w:sz="4" w:space="0" w:color="auto"/>
          </w:tcBorders>
          <w:shd w:val="clear" w:color="000000" w:fill="FFFFFF"/>
          <w:noWrap/>
          <w:vAlign w:val="bottom"/>
          <w:hideMark/>
        </w:tcPr>
        <w:p w14:paraId="7A457ECE" w14:textId="77777777" w:rsidR="008702BB" w:rsidRPr="003D08B6" w:rsidRDefault="008702BB" w:rsidP="00293F1B">
          <w:pPr>
            <w:widowControl/>
            <w:autoSpaceDE/>
            <w:autoSpaceDN/>
            <w:rPr>
              <w:color w:val="000000"/>
              <w:lang w:val="tr-TR" w:eastAsia="tr-TR"/>
            </w:rPr>
          </w:pPr>
          <w:r w:rsidRPr="003D08B6">
            <w:rPr>
              <w:color w:val="000000"/>
              <w:lang w:val="tr-TR" w:eastAsia="tr-TR"/>
            </w:rPr>
            <w:t>Revizyon Tarihi:</w:t>
          </w:r>
        </w:p>
      </w:tc>
      <w:tc>
        <w:tcPr>
          <w:tcW w:w="2044" w:type="dxa"/>
          <w:tcBorders>
            <w:top w:val="nil"/>
            <w:left w:val="nil"/>
            <w:bottom w:val="single" w:sz="4" w:space="0" w:color="auto"/>
            <w:right w:val="single" w:sz="4" w:space="0" w:color="auto"/>
          </w:tcBorders>
          <w:shd w:val="clear" w:color="000000" w:fill="FFFFFF"/>
          <w:noWrap/>
          <w:vAlign w:val="bottom"/>
          <w:hideMark/>
        </w:tcPr>
        <w:p w14:paraId="571EADE1" w14:textId="77777777" w:rsidR="008702BB" w:rsidRPr="003D08B6" w:rsidRDefault="008702BB" w:rsidP="00293F1B">
          <w:pPr>
            <w:widowControl/>
            <w:autoSpaceDE/>
            <w:autoSpaceDN/>
            <w:rPr>
              <w:color w:val="000000"/>
              <w:lang w:val="tr-TR" w:eastAsia="tr-TR"/>
            </w:rPr>
          </w:pPr>
          <w:r w:rsidRPr="003D08B6">
            <w:rPr>
              <w:color w:val="000000"/>
              <w:lang w:val="tr-TR" w:eastAsia="tr-TR"/>
            </w:rPr>
            <w:t> </w:t>
          </w:r>
        </w:p>
      </w:tc>
    </w:tr>
    <w:tr w:rsidR="008702BB" w:rsidRPr="003D08B6" w14:paraId="043D1618" w14:textId="77777777" w:rsidTr="00293F1B">
      <w:trPr>
        <w:trHeight w:val="295"/>
      </w:trPr>
      <w:tc>
        <w:tcPr>
          <w:tcW w:w="907" w:type="dxa"/>
          <w:vMerge/>
          <w:tcBorders>
            <w:top w:val="nil"/>
            <w:left w:val="nil"/>
            <w:bottom w:val="nil"/>
            <w:right w:val="nil"/>
          </w:tcBorders>
          <w:vAlign w:val="center"/>
          <w:hideMark/>
        </w:tcPr>
        <w:p w14:paraId="05AA32B3" w14:textId="77777777" w:rsidR="008702BB" w:rsidRPr="003D08B6" w:rsidRDefault="008702BB" w:rsidP="00293F1B">
          <w:pPr>
            <w:widowControl/>
            <w:autoSpaceDE/>
            <w:autoSpaceDN/>
            <w:rPr>
              <w:rFonts w:ascii="Calibri" w:hAnsi="Calibri" w:cs="Calibri"/>
              <w:color w:val="000000"/>
              <w:lang w:val="tr-TR" w:eastAsia="tr-TR"/>
            </w:rPr>
          </w:pPr>
        </w:p>
      </w:tc>
      <w:tc>
        <w:tcPr>
          <w:tcW w:w="1701" w:type="dxa"/>
          <w:vMerge/>
          <w:tcBorders>
            <w:left w:val="single" w:sz="4" w:space="0" w:color="auto"/>
            <w:right w:val="single" w:sz="4" w:space="0" w:color="auto"/>
          </w:tcBorders>
        </w:tcPr>
        <w:p w14:paraId="6D67A69C" w14:textId="77777777" w:rsidR="008702BB" w:rsidRPr="003D08B6" w:rsidRDefault="008702BB" w:rsidP="00293F1B">
          <w:pPr>
            <w:widowControl/>
            <w:autoSpaceDE/>
            <w:autoSpaceDN/>
            <w:rPr>
              <w:b/>
              <w:bCs/>
              <w:color w:val="000000"/>
              <w:lang w:val="tr-TR" w:eastAsia="tr-TR"/>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C6FA79B" w14:textId="77777777" w:rsidR="008702BB" w:rsidRPr="003D08B6" w:rsidRDefault="008702BB" w:rsidP="00293F1B">
          <w:pPr>
            <w:widowControl/>
            <w:autoSpaceDE/>
            <w:autoSpaceDN/>
            <w:rPr>
              <w:b/>
              <w:bCs/>
              <w:color w:val="000000"/>
              <w:lang w:val="tr-TR" w:eastAsia="tr-TR"/>
            </w:rPr>
          </w:pPr>
        </w:p>
      </w:tc>
      <w:tc>
        <w:tcPr>
          <w:tcW w:w="1896" w:type="dxa"/>
          <w:tcBorders>
            <w:top w:val="nil"/>
            <w:left w:val="nil"/>
            <w:bottom w:val="single" w:sz="4" w:space="0" w:color="auto"/>
            <w:right w:val="single" w:sz="4" w:space="0" w:color="auto"/>
          </w:tcBorders>
          <w:shd w:val="clear" w:color="000000" w:fill="FFFFFF"/>
          <w:noWrap/>
          <w:vAlign w:val="bottom"/>
          <w:hideMark/>
        </w:tcPr>
        <w:p w14:paraId="227DC5BE" w14:textId="77777777" w:rsidR="008702BB" w:rsidRPr="003D08B6" w:rsidRDefault="008702BB" w:rsidP="00293F1B">
          <w:pPr>
            <w:widowControl/>
            <w:autoSpaceDE/>
            <w:autoSpaceDN/>
            <w:rPr>
              <w:color w:val="000000"/>
              <w:lang w:val="tr-TR" w:eastAsia="tr-TR"/>
            </w:rPr>
          </w:pPr>
          <w:r w:rsidRPr="003D08B6">
            <w:rPr>
              <w:color w:val="000000"/>
              <w:lang w:val="tr-TR" w:eastAsia="tr-TR"/>
            </w:rPr>
            <w:t>Revizyon No:</w:t>
          </w:r>
        </w:p>
      </w:tc>
      <w:tc>
        <w:tcPr>
          <w:tcW w:w="2044" w:type="dxa"/>
          <w:tcBorders>
            <w:top w:val="nil"/>
            <w:left w:val="nil"/>
            <w:bottom w:val="single" w:sz="4" w:space="0" w:color="auto"/>
            <w:right w:val="single" w:sz="4" w:space="0" w:color="auto"/>
          </w:tcBorders>
          <w:shd w:val="clear" w:color="000000" w:fill="FFFFFF"/>
          <w:noWrap/>
          <w:vAlign w:val="bottom"/>
          <w:hideMark/>
        </w:tcPr>
        <w:p w14:paraId="4E17DB18" w14:textId="77777777" w:rsidR="008702BB" w:rsidRPr="003D08B6" w:rsidRDefault="008702BB" w:rsidP="00293F1B">
          <w:pPr>
            <w:widowControl/>
            <w:autoSpaceDE/>
            <w:autoSpaceDN/>
            <w:jc w:val="right"/>
            <w:rPr>
              <w:color w:val="000000"/>
              <w:lang w:val="tr-TR" w:eastAsia="tr-TR"/>
            </w:rPr>
          </w:pPr>
          <w:r w:rsidRPr="003D08B6">
            <w:rPr>
              <w:color w:val="000000"/>
              <w:lang w:val="tr-TR" w:eastAsia="tr-TR"/>
            </w:rPr>
            <w:t>00</w:t>
          </w:r>
        </w:p>
      </w:tc>
    </w:tr>
    <w:tr w:rsidR="008702BB" w:rsidRPr="003D08B6" w14:paraId="268D0989" w14:textId="77777777" w:rsidTr="00293F1B">
      <w:trPr>
        <w:trHeight w:val="299"/>
      </w:trPr>
      <w:tc>
        <w:tcPr>
          <w:tcW w:w="907" w:type="dxa"/>
          <w:vMerge/>
          <w:tcBorders>
            <w:top w:val="nil"/>
            <w:left w:val="nil"/>
            <w:bottom w:val="nil"/>
            <w:right w:val="nil"/>
          </w:tcBorders>
          <w:vAlign w:val="center"/>
          <w:hideMark/>
        </w:tcPr>
        <w:p w14:paraId="36853930" w14:textId="77777777" w:rsidR="008702BB" w:rsidRPr="003D08B6" w:rsidRDefault="008702BB" w:rsidP="00293F1B">
          <w:pPr>
            <w:widowControl/>
            <w:autoSpaceDE/>
            <w:autoSpaceDN/>
            <w:rPr>
              <w:rFonts w:ascii="Calibri" w:hAnsi="Calibri" w:cs="Calibri"/>
              <w:color w:val="000000"/>
              <w:lang w:val="tr-TR" w:eastAsia="tr-TR"/>
            </w:rPr>
          </w:pPr>
        </w:p>
      </w:tc>
      <w:tc>
        <w:tcPr>
          <w:tcW w:w="1701" w:type="dxa"/>
          <w:vMerge/>
          <w:tcBorders>
            <w:left w:val="single" w:sz="4" w:space="0" w:color="auto"/>
            <w:bottom w:val="single" w:sz="4" w:space="0" w:color="auto"/>
            <w:right w:val="single" w:sz="4" w:space="0" w:color="auto"/>
          </w:tcBorders>
        </w:tcPr>
        <w:p w14:paraId="2FEFAF32" w14:textId="77777777" w:rsidR="008702BB" w:rsidRPr="003D08B6" w:rsidRDefault="008702BB" w:rsidP="00293F1B">
          <w:pPr>
            <w:widowControl/>
            <w:autoSpaceDE/>
            <w:autoSpaceDN/>
            <w:rPr>
              <w:b/>
              <w:bCs/>
              <w:color w:val="000000"/>
              <w:lang w:val="tr-TR" w:eastAsia="tr-TR"/>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920D2F4" w14:textId="77777777" w:rsidR="008702BB" w:rsidRPr="003D08B6" w:rsidRDefault="008702BB" w:rsidP="00293F1B">
          <w:pPr>
            <w:widowControl/>
            <w:autoSpaceDE/>
            <w:autoSpaceDN/>
            <w:rPr>
              <w:b/>
              <w:bCs/>
              <w:color w:val="000000"/>
              <w:lang w:val="tr-TR" w:eastAsia="tr-TR"/>
            </w:rPr>
          </w:pPr>
        </w:p>
      </w:tc>
      <w:tc>
        <w:tcPr>
          <w:tcW w:w="1896" w:type="dxa"/>
          <w:tcBorders>
            <w:top w:val="nil"/>
            <w:left w:val="nil"/>
            <w:bottom w:val="single" w:sz="4" w:space="0" w:color="auto"/>
            <w:right w:val="single" w:sz="4" w:space="0" w:color="auto"/>
          </w:tcBorders>
          <w:shd w:val="clear" w:color="000000" w:fill="FFFFFF"/>
          <w:noWrap/>
          <w:vAlign w:val="bottom"/>
          <w:hideMark/>
        </w:tcPr>
        <w:p w14:paraId="1B49A08D" w14:textId="77777777" w:rsidR="008702BB" w:rsidRPr="003D08B6" w:rsidRDefault="008702BB" w:rsidP="00293F1B">
          <w:pPr>
            <w:widowControl/>
            <w:autoSpaceDE/>
            <w:autoSpaceDN/>
            <w:rPr>
              <w:color w:val="000000"/>
              <w:sz w:val="20"/>
              <w:szCs w:val="20"/>
              <w:lang w:val="tr-TR" w:eastAsia="tr-TR"/>
            </w:rPr>
          </w:pPr>
          <w:r w:rsidRPr="003D08B6">
            <w:rPr>
              <w:color w:val="000000"/>
              <w:sz w:val="20"/>
              <w:szCs w:val="20"/>
              <w:lang w:val="tr-TR" w:eastAsia="tr-TR"/>
            </w:rPr>
            <w:t>Toplam Sayfa Sayısı:</w:t>
          </w:r>
        </w:p>
      </w:tc>
      <w:tc>
        <w:tcPr>
          <w:tcW w:w="2044" w:type="dxa"/>
          <w:tcBorders>
            <w:top w:val="nil"/>
            <w:left w:val="nil"/>
            <w:bottom w:val="single" w:sz="4" w:space="0" w:color="auto"/>
            <w:right w:val="single" w:sz="4" w:space="0" w:color="auto"/>
          </w:tcBorders>
          <w:shd w:val="clear" w:color="000000" w:fill="FFFFFF"/>
          <w:noWrap/>
          <w:vAlign w:val="bottom"/>
          <w:hideMark/>
        </w:tcPr>
        <w:p w14:paraId="72A106C1" w14:textId="77777777" w:rsidR="008702BB" w:rsidRPr="003D08B6" w:rsidRDefault="008702BB" w:rsidP="00293F1B">
          <w:pPr>
            <w:widowControl/>
            <w:autoSpaceDE/>
            <w:autoSpaceDN/>
            <w:rPr>
              <w:color w:val="000000"/>
              <w:lang w:val="tr-TR" w:eastAsia="tr-TR"/>
            </w:rPr>
          </w:pPr>
          <w:r w:rsidRPr="003D08B6">
            <w:rPr>
              <w:color w:val="000000"/>
              <w:lang w:val="tr-TR" w:eastAsia="tr-TR"/>
            </w:rPr>
            <w:t> </w:t>
          </w:r>
        </w:p>
      </w:tc>
    </w:tr>
  </w:tbl>
  <w:p w14:paraId="0BB38425" w14:textId="77777777" w:rsidR="00352A73" w:rsidRPr="008702BB" w:rsidRDefault="00352A73" w:rsidP="008702B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70" w:type="dxa"/>
        <w:right w:w="70" w:type="dxa"/>
      </w:tblCellMar>
      <w:tblLook w:val="04A0" w:firstRow="1" w:lastRow="0" w:firstColumn="1" w:lastColumn="0" w:noHBand="0" w:noVBand="1"/>
    </w:tblPr>
    <w:tblGrid>
      <w:gridCol w:w="1541"/>
      <w:gridCol w:w="3802"/>
      <w:gridCol w:w="1862"/>
      <w:gridCol w:w="1861"/>
    </w:tblGrid>
    <w:tr w:rsidR="00474A1A" w:rsidRPr="003D08B6" w14:paraId="5A559538" w14:textId="77777777" w:rsidTr="00474A1A">
      <w:trPr>
        <w:trHeight w:val="283"/>
      </w:trPr>
      <w:tc>
        <w:tcPr>
          <w:tcW w:w="869" w:type="pct"/>
          <w:vMerge w:val="restart"/>
          <w:tcBorders>
            <w:top w:val="single" w:sz="4" w:space="0" w:color="auto"/>
            <w:left w:val="single" w:sz="4" w:space="0" w:color="auto"/>
            <w:right w:val="single" w:sz="4" w:space="0" w:color="auto"/>
          </w:tcBorders>
        </w:tcPr>
        <w:p w14:paraId="29F3E535" w14:textId="77777777" w:rsidR="00474A1A" w:rsidRPr="003D08B6" w:rsidRDefault="00474A1A" w:rsidP="00474A1A">
          <w:pPr>
            <w:widowControl/>
            <w:autoSpaceDE/>
            <w:autoSpaceDN/>
            <w:jc w:val="center"/>
            <w:rPr>
              <w:b/>
              <w:bCs/>
              <w:color w:val="000000"/>
              <w:lang w:val="tr-TR" w:eastAsia="tr-TR"/>
            </w:rPr>
          </w:pPr>
          <w:r>
            <w:rPr>
              <w:rFonts w:ascii="Calibri" w:hAnsi="Calibri" w:cs="Calibri"/>
              <w:noProof/>
              <w:color w:val="000000"/>
              <w:lang w:val="tr-TR" w:eastAsia="tr-TR"/>
            </w:rPr>
            <w:drawing>
              <wp:anchor distT="0" distB="0" distL="114300" distR="114300" simplePos="0" relativeHeight="251669504" behindDoc="0" locked="0" layoutInCell="1" allowOverlap="1" wp14:anchorId="51B22825" wp14:editId="3ABAE27E">
                <wp:simplePos x="0" y="0"/>
                <wp:positionH relativeFrom="column">
                  <wp:posOffset>125731</wp:posOffset>
                </wp:positionH>
                <wp:positionV relativeFrom="paragraph">
                  <wp:posOffset>50800</wp:posOffset>
                </wp:positionV>
                <wp:extent cx="762000" cy="790575"/>
                <wp:effectExtent l="0" t="0" r="0" b="9525"/>
                <wp:wrapNone/>
                <wp:docPr id="1" name="Resim 1" descr="C:\Users\STRATEJI-3\Desktop\_TNKU_LOGO_TR.jpg"/>
                <wp:cNvGraphicFramePr/>
                <a:graphic xmlns:a="http://schemas.openxmlformats.org/drawingml/2006/main">
                  <a:graphicData uri="http://schemas.openxmlformats.org/drawingml/2006/picture">
                    <pic:pic xmlns:pic="http://schemas.openxmlformats.org/drawingml/2006/picture">
                      <pic:nvPicPr>
                        <pic:cNvPr id="2" name="Resim 1" descr="C:\Users\STRATEJI-3\Desktop\_TNKU_LOGO_T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ACE279" w14:textId="77777777" w:rsidR="00474A1A" w:rsidRDefault="00474A1A" w:rsidP="00474A1A">
          <w:pPr>
            <w:widowControl/>
            <w:autoSpaceDE/>
            <w:autoSpaceDN/>
            <w:jc w:val="center"/>
            <w:rPr>
              <w:b/>
              <w:bCs/>
              <w:color w:val="000000"/>
              <w:sz w:val="24"/>
              <w:szCs w:val="24"/>
              <w:lang w:val="tr-TR" w:eastAsia="tr-TR"/>
            </w:rPr>
          </w:pPr>
          <w:r w:rsidRPr="00474A1A">
            <w:rPr>
              <w:b/>
              <w:bCs/>
              <w:color w:val="000000"/>
              <w:sz w:val="24"/>
              <w:szCs w:val="24"/>
              <w:lang w:val="tr-TR" w:eastAsia="tr-TR"/>
            </w:rPr>
            <w:t xml:space="preserve">TNKÜ </w:t>
          </w:r>
        </w:p>
        <w:p w14:paraId="5F78E29E" w14:textId="77777777" w:rsidR="00474A1A" w:rsidRDefault="00474A1A" w:rsidP="00474A1A">
          <w:pPr>
            <w:widowControl/>
            <w:autoSpaceDE/>
            <w:autoSpaceDN/>
            <w:jc w:val="center"/>
            <w:rPr>
              <w:b/>
              <w:bCs/>
              <w:color w:val="000000"/>
              <w:sz w:val="24"/>
              <w:szCs w:val="24"/>
              <w:lang w:val="tr-TR" w:eastAsia="tr-TR"/>
            </w:rPr>
          </w:pPr>
          <w:r w:rsidRPr="00474A1A">
            <w:rPr>
              <w:b/>
              <w:bCs/>
              <w:color w:val="000000"/>
              <w:sz w:val="24"/>
              <w:szCs w:val="24"/>
              <w:lang w:val="tr-TR" w:eastAsia="tr-TR"/>
            </w:rPr>
            <w:t xml:space="preserve">UYGUNSUZLUK YÖNETİMİ </w:t>
          </w:r>
        </w:p>
        <w:p w14:paraId="3B9ABD1D" w14:textId="77777777" w:rsidR="00474A1A" w:rsidRPr="00493AE1" w:rsidRDefault="00474A1A" w:rsidP="00474A1A">
          <w:pPr>
            <w:widowControl/>
            <w:autoSpaceDE/>
            <w:autoSpaceDN/>
            <w:jc w:val="center"/>
            <w:rPr>
              <w:b/>
              <w:bCs/>
              <w:color w:val="000000"/>
              <w:sz w:val="24"/>
              <w:szCs w:val="24"/>
              <w:lang w:val="tr-TR" w:eastAsia="tr-TR"/>
            </w:rPr>
          </w:pPr>
          <w:r w:rsidRPr="00474A1A">
            <w:rPr>
              <w:b/>
              <w:bCs/>
              <w:color w:val="000000"/>
              <w:sz w:val="24"/>
              <w:szCs w:val="24"/>
              <w:lang w:val="tr-TR" w:eastAsia="tr-TR"/>
            </w:rPr>
            <w:t>DÜZELTİCİ VE ÖNLEYİCİ FAALİYETLER PROSEDÜRÜ</w:t>
          </w:r>
        </w:p>
      </w:tc>
      <w:tc>
        <w:tcPr>
          <w:tcW w:w="969" w:type="pct"/>
          <w:tcBorders>
            <w:top w:val="single" w:sz="4" w:space="0" w:color="auto"/>
            <w:left w:val="nil"/>
            <w:bottom w:val="single" w:sz="4" w:space="0" w:color="auto"/>
            <w:right w:val="single" w:sz="4" w:space="0" w:color="auto"/>
          </w:tcBorders>
          <w:shd w:val="clear" w:color="000000" w:fill="FFFFFF"/>
          <w:noWrap/>
          <w:vAlign w:val="bottom"/>
          <w:hideMark/>
        </w:tcPr>
        <w:p w14:paraId="3A55C2B9" w14:textId="77777777" w:rsidR="00474A1A" w:rsidRPr="003D08B6" w:rsidRDefault="00474A1A" w:rsidP="00474A1A">
          <w:pPr>
            <w:widowControl/>
            <w:autoSpaceDE/>
            <w:autoSpaceDN/>
            <w:rPr>
              <w:color w:val="000000"/>
              <w:lang w:val="tr-TR" w:eastAsia="tr-TR"/>
            </w:rPr>
          </w:pPr>
          <w:r w:rsidRPr="003D08B6">
            <w:rPr>
              <w:color w:val="000000"/>
              <w:lang w:val="tr-TR" w:eastAsia="tr-TR"/>
            </w:rPr>
            <w:t>Doküman No:</w:t>
          </w:r>
        </w:p>
      </w:tc>
      <w:tc>
        <w:tcPr>
          <w:tcW w:w="1045" w:type="pct"/>
          <w:tcBorders>
            <w:top w:val="single" w:sz="4" w:space="0" w:color="auto"/>
            <w:left w:val="nil"/>
            <w:bottom w:val="single" w:sz="4" w:space="0" w:color="auto"/>
            <w:right w:val="single" w:sz="4" w:space="0" w:color="auto"/>
          </w:tcBorders>
          <w:shd w:val="clear" w:color="000000" w:fill="FFFFFF"/>
          <w:noWrap/>
          <w:vAlign w:val="bottom"/>
          <w:hideMark/>
        </w:tcPr>
        <w:p w14:paraId="071C0E19" w14:textId="77777777" w:rsidR="00474A1A" w:rsidRPr="003D08B6" w:rsidRDefault="00474A1A" w:rsidP="00474A1A">
          <w:pPr>
            <w:widowControl/>
            <w:autoSpaceDE/>
            <w:autoSpaceDN/>
            <w:rPr>
              <w:color w:val="000000"/>
              <w:lang w:val="tr-TR" w:eastAsia="tr-TR"/>
            </w:rPr>
          </w:pPr>
          <w:r w:rsidRPr="003D08B6">
            <w:rPr>
              <w:color w:val="000000"/>
              <w:lang w:val="tr-TR" w:eastAsia="tr-TR"/>
            </w:rPr>
            <w:t>EYS-</w:t>
          </w:r>
          <w:r>
            <w:rPr>
              <w:color w:val="000000"/>
              <w:lang w:val="tr-TR" w:eastAsia="tr-TR"/>
            </w:rPr>
            <w:t>PR</w:t>
          </w:r>
          <w:r w:rsidRPr="003D08B6">
            <w:rPr>
              <w:color w:val="000000"/>
              <w:lang w:val="tr-TR" w:eastAsia="tr-TR"/>
            </w:rPr>
            <w:t>-</w:t>
          </w:r>
          <w:r>
            <w:rPr>
              <w:color w:val="000000"/>
              <w:lang w:val="tr-TR" w:eastAsia="tr-TR"/>
            </w:rPr>
            <w:t>039</w:t>
          </w:r>
        </w:p>
      </w:tc>
    </w:tr>
    <w:tr w:rsidR="00474A1A" w:rsidRPr="003D08B6" w14:paraId="3A889095" w14:textId="77777777" w:rsidTr="00474A1A">
      <w:trPr>
        <w:trHeight w:val="283"/>
      </w:trPr>
      <w:tc>
        <w:tcPr>
          <w:tcW w:w="869" w:type="pct"/>
          <w:vMerge/>
          <w:tcBorders>
            <w:left w:val="single" w:sz="4" w:space="0" w:color="auto"/>
            <w:right w:val="single" w:sz="4" w:space="0" w:color="auto"/>
          </w:tcBorders>
        </w:tcPr>
        <w:p w14:paraId="204A71C4" w14:textId="77777777" w:rsidR="00474A1A" w:rsidRPr="003D08B6" w:rsidRDefault="00474A1A" w:rsidP="00474A1A">
          <w:pPr>
            <w:widowControl/>
            <w:autoSpaceDE/>
            <w:autoSpaceDN/>
            <w:rPr>
              <w:b/>
              <w:bCs/>
              <w:color w:val="000000"/>
              <w:lang w:val="tr-TR" w:eastAsia="tr-TR"/>
            </w:rPr>
          </w:pPr>
        </w:p>
      </w:tc>
      <w:tc>
        <w:tcPr>
          <w:tcW w:w="2116" w:type="pct"/>
          <w:vMerge/>
          <w:tcBorders>
            <w:top w:val="single" w:sz="4" w:space="0" w:color="auto"/>
            <w:left w:val="single" w:sz="4" w:space="0" w:color="auto"/>
            <w:bottom w:val="single" w:sz="4" w:space="0" w:color="auto"/>
            <w:right w:val="single" w:sz="4" w:space="0" w:color="auto"/>
          </w:tcBorders>
          <w:vAlign w:val="center"/>
          <w:hideMark/>
        </w:tcPr>
        <w:p w14:paraId="62FB3FAC" w14:textId="77777777" w:rsidR="00474A1A" w:rsidRPr="003D08B6" w:rsidRDefault="00474A1A" w:rsidP="00474A1A">
          <w:pPr>
            <w:widowControl/>
            <w:autoSpaceDE/>
            <w:autoSpaceDN/>
            <w:rPr>
              <w:b/>
              <w:bCs/>
              <w:color w:val="000000"/>
              <w:lang w:val="tr-TR" w:eastAsia="tr-TR"/>
            </w:rPr>
          </w:pPr>
        </w:p>
      </w:tc>
      <w:tc>
        <w:tcPr>
          <w:tcW w:w="969" w:type="pct"/>
          <w:tcBorders>
            <w:top w:val="nil"/>
            <w:left w:val="nil"/>
            <w:bottom w:val="single" w:sz="4" w:space="0" w:color="auto"/>
            <w:right w:val="single" w:sz="4" w:space="0" w:color="auto"/>
          </w:tcBorders>
          <w:shd w:val="clear" w:color="000000" w:fill="FFFFFF"/>
          <w:noWrap/>
          <w:vAlign w:val="bottom"/>
          <w:hideMark/>
        </w:tcPr>
        <w:p w14:paraId="5BC690A9" w14:textId="77777777" w:rsidR="00474A1A" w:rsidRPr="003D08B6" w:rsidRDefault="00474A1A" w:rsidP="00474A1A">
          <w:pPr>
            <w:widowControl/>
            <w:autoSpaceDE/>
            <w:autoSpaceDN/>
            <w:rPr>
              <w:color w:val="000000"/>
              <w:lang w:val="tr-TR" w:eastAsia="tr-TR"/>
            </w:rPr>
          </w:pPr>
          <w:r w:rsidRPr="003D08B6">
            <w:rPr>
              <w:color w:val="000000"/>
              <w:lang w:val="tr-TR" w:eastAsia="tr-TR"/>
            </w:rPr>
            <w:t>Hazırlama Tarihi:</w:t>
          </w:r>
        </w:p>
      </w:tc>
      <w:tc>
        <w:tcPr>
          <w:tcW w:w="1045" w:type="pct"/>
          <w:tcBorders>
            <w:top w:val="nil"/>
            <w:left w:val="nil"/>
            <w:bottom w:val="single" w:sz="4" w:space="0" w:color="auto"/>
            <w:right w:val="single" w:sz="4" w:space="0" w:color="auto"/>
          </w:tcBorders>
          <w:shd w:val="clear" w:color="000000" w:fill="FFFFFF"/>
          <w:noWrap/>
          <w:vAlign w:val="bottom"/>
          <w:hideMark/>
        </w:tcPr>
        <w:p w14:paraId="6BA881CD" w14:textId="77777777" w:rsidR="00474A1A" w:rsidRPr="003D08B6" w:rsidRDefault="00474A1A" w:rsidP="00474A1A">
          <w:pPr>
            <w:widowControl/>
            <w:autoSpaceDE/>
            <w:autoSpaceDN/>
            <w:rPr>
              <w:color w:val="000000"/>
              <w:lang w:val="tr-TR" w:eastAsia="tr-TR"/>
            </w:rPr>
          </w:pPr>
          <w:r>
            <w:rPr>
              <w:color w:val="000000"/>
              <w:lang w:val="tr-TR" w:eastAsia="tr-TR"/>
            </w:rPr>
            <w:t>01.11.2021</w:t>
          </w:r>
        </w:p>
      </w:tc>
    </w:tr>
    <w:tr w:rsidR="00474A1A" w:rsidRPr="003D08B6" w14:paraId="4FC6A3E5" w14:textId="77777777" w:rsidTr="00474A1A">
      <w:trPr>
        <w:trHeight w:val="283"/>
      </w:trPr>
      <w:tc>
        <w:tcPr>
          <w:tcW w:w="869" w:type="pct"/>
          <w:vMerge/>
          <w:tcBorders>
            <w:left w:val="single" w:sz="4" w:space="0" w:color="auto"/>
            <w:right w:val="single" w:sz="4" w:space="0" w:color="auto"/>
          </w:tcBorders>
        </w:tcPr>
        <w:p w14:paraId="241F6864" w14:textId="77777777" w:rsidR="00474A1A" w:rsidRPr="003D08B6" w:rsidRDefault="00474A1A" w:rsidP="00474A1A">
          <w:pPr>
            <w:widowControl/>
            <w:autoSpaceDE/>
            <w:autoSpaceDN/>
            <w:rPr>
              <w:b/>
              <w:bCs/>
              <w:color w:val="000000"/>
              <w:lang w:val="tr-TR" w:eastAsia="tr-TR"/>
            </w:rPr>
          </w:pPr>
        </w:p>
      </w:tc>
      <w:tc>
        <w:tcPr>
          <w:tcW w:w="2116" w:type="pct"/>
          <w:vMerge/>
          <w:tcBorders>
            <w:top w:val="single" w:sz="4" w:space="0" w:color="auto"/>
            <w:left w:val="single" w:sz="4" w:space="0" w:color="auto"/>
            <w:bottom w:val="single" w:sz="4" w:space="0" w:color="auto"/>
            <w:right w:val="single" w:sz="4" w:space="0" w:color="auto"/>
          </w:tcBorders>
          <w:vAlign w:val="center"/>
          <w:hideMark/>
        </w:tcPr>
        <w:p w14:paraId="63F48A02" w14:textId="77777777" w:rsidR="00474A1A" w:rsidRPr="003D08B6" w:rsidRDefault="00474A1A" w:rsidP="00474A1A">
          <w:pPr>
            <w:widowControl/>
            <w:autoSpaceDE/>
            <w:autoSpaceDN/>
            <w:rPr>
              <w:b/>
              <w:bCs/>
              <w:color w:val="000000"/>
              <w:lang w:val="tr-TR" w:eastAsia="tr-TR"/>
            </w:rPr>
          </w:pPr>
        </w:p>
      </w:tc>
      <w:tc>
        <w:tcPr>
          <w:tcW w:w="969" w:type="pct"/>
          <w:tcBorders>
            <w:top w:val="nil"/>
            <w:left w:val="nil"/>
            <w:bottom w:val="single" w:sz="4" w:space="0" w:color="auto"/>
            <w:right w:val="single" w:sz="4" w:space="0" w:color="auto"/>
          </w:tcBorders>
          <w:shd w:val="clear" w:color="000000" w:fill="FFFFFF"/>
          <w:noWrap/>
          <w:vAlign w:val="bottom"/>
          <w:hideMark/>
        </w:tcPr>
        <w:p w14:paraId="375F6C15" w14:textId="77777777" w:rsidR="00474A1A" w:rsidRPr="003D08B6" w:rsidRDefault="00474A1A" w:rsidP="00474A1A">
          <w:pPr>
            <w:widowControl/>
            <w:autoSpaceDE/>
            <w:autoSpaceDN/>
            <w:rPr>
              <w:color w:val="000000"/>
              <w:lang w:val="tr-TR" w:eastAsia="tr-TR"/>
            </w:rPr>
          </w:pPr>
          <w:r w:rsidRPr="003D08B6">
            <w:rPr>
              <w:color w:val="000000"/>
              <w:lang w:val="tr-TR" w:eastAsia="tr-TR"/>
            </w:rPr>
            <w:t>Revizyon Tarihi:</w:t>
          </w:r>
        </w:p>
      </w:tc>
      <w:tc>
        <w:tcPr>
          <w:tcW w:w="1045" w:type="pct"/>
          <w:tcBorders>
            <w:top w:val="nil"/>
            <w:left w:val="nil"/>
            <w:bottom w:val="single" w:sz="4" w:space="0" w:color="auto"/>
            <w:right w:val="single" w:sz="4" w:space="0" w:color="auto"/>
          </w:tcBorders>
          <w:shd w:val="clear" w:color="000000" w:fill="FFFFFF"/>
          <w:noWrap/>
          <w:vAlign w:val="bottom"/>
          <w:hideMark/>
        </w:tcPr>
        <w:p w14:paraId="62C2370C" w14:textId="77777777" w:rsidR="00474A1A" w:rsidRPr="003D08B6" w:rsidRDefault="00474A1A" w:rsidP="00474A1A">
          <w:pPr>
            <w:widowControl/>
            <w:autoSpaceDE/>
            <w:autoSpaceDN/>
            <w:rPr>
              <w:color w:val="000000"/>
              <w:lang w:val="tr-TR" w:eastAsia="tr-TR"/>
            </w:rPr>
          </w:pPr>
          <w:r>
            <w:rPr>
              <w:color w:val="000000"/>
              <w:lang w:val="tr-TR" w:eastAsia="tr-TR"/>
            </w:rPr>
            <w:t>06.12.2024</w:t>
          </w:r>
        </w:p>
      </w:tc>
    </w:tr>
    <w:tr w:rsidR="00474A1A" w:rsidRPr="003D08B6" w14:paraId="48AC0DDA" w14:textId="77777777" w:rsidTr="00474A1A">
      <w:trPr>
        <w:trHeight w:val="283"/>
      </w:trPr>
      <w:tc>
        <w:tcPr>
          <w:tcW w:w="869" w:type="pct"/>
          <w:vMerge/>
          <w:tcBorders>
            <w:left w:val="single" w:sz="4" w:space="0" w:color="auto"/>
            <w:right w:val="single" w:sz="4" w:space="0" w:color="auto"/>
          </w:tcBorders>
        </w:tcPr>
        <w:p w14:paraId="128A6E8C" w14:textId="77777777" w:rsidR="00474A1A" w:rsidRPr="003D08B6" w:rsidRDefault="00474A1A" w:rsidP="00474A1A">
          <w:pPr>
            <w:widowControl/>
            <w:autoSpaceDE/>
            <w:autoSpaceDN/>
            <w:rPr>
              <w:b/>
              <w:bCs/>
              <w:color w:val="000000"/>
              <w:lang w:val="tr-TR" w:eastAsia="tr-TR"/>
            </w:rPr>
          </w:pPr>
        </w:p>
      </w:tc>
      <w:tc>
        <w:tcPr>
          <w:tcW w:w="2116" w:type="pct"/>
          <w:vMerge/>
          <w:tcBorders>
            <w:top w:val="single" w:sz="4" w:space="0" w:color="auto"/>
            <w:left w:val="single" w:sz="4" w:space="0" w:color="auto"/>
            <w:bottom w:val="single" w:sz="4" w:space="0" w:color="auto"/>
            <w:right w:val="single" w:sz="4" w:space="0" w:color="auto"/>
          </w:tcBorders>
          <w:vAlign w:val="center"/>
          <w:hideMark/>
        </w:tcPr>
        <w:p w14:paraId="63BFA8FB" w14:textId="77777777" w:rsidR="00474A1A" w:rsidRPr="003D08B6" w:rsidRDefault="00474A1A" w:rsidP="00474A1A">
          <w:pPr>
            <w:widowControl/>
            <w:autoSpaceDE/>
            <w:autoSpaceDN/>
            <w:rPr>
              <w:b/>
              <w:bCs/>
              <w:color w:val="000000"/>
              <w:lang w:val="tr-TR" w:eastAsia="tr-TR"/>
            </w:rPr>
          </w:pPr>
        </w:p>
      </w:tc>
      <w:tc>
        <w:tcPr>
          <w:tcW w:w="969" w:type="pct"/>
          <w:tcBorders>
            <w:top w:val="nil"/>
            <w:left w:val="nil"/>
            <w:bottom w:val="single" w:sz="4" w:space="0" w:color="auto"/>
            <w:right w:val="single" w:sz="4" w:space="0" w:color="auto"/>
          </w:tcBorders>
          <w:shd w:val="clear" w:color="000000" w:fill="FFFFFF"/>
          <w:noWrap/>
          <w:vAlign w:val="bottom"/>
          <w:hideMark/>
        </w:tcPr>
        <w:p w14:paraId="4AC280E5" w14:textId="77777777" w:rsidR="00474A1A" w:rsidRPr="003D08B6" w:rsidRDefault="00474A1A" w:rsidP="00474A1A">
          <w:pPr>
            <w:widowControl/>
            <w:autoSpaceDE/>
            <w:autoSpaceDN/>
            <w:rPr>
              <w:color w:val="000000"/>
              <w:lang w:val="tr-TR" w:eastAsia="tr-TR"/>
            </w:rPr>
          </w:pPr>
          <w:r w:rsidRPr="003D08B6">
            <w:rPr>
              <w:color w:val="000000"/>
              <w:lang w:val="tr-TR" w:eastAsia="tr-TR"/>
            </w:rPr>
            <w:t>Revizyon No:</w:t>
          </w:r>
        </w:p>
      </w:tc>
      <w:tc>
        <w:tcPr>
          <w:tcW w:w="1045" w:type="pct"/>
          <w:tcBorders>
            <w:top w:val="nil"/>
            <w:left w:val="nil"/>
            <w:bottom w:val="single" w:sz="4" w:space="0" w:color="auto"/>
            <w:right w:val="single" w:sz="4" w:space="0" w:color="auto"/>
          </w:tcBorders>
          <w:shd w:val="clear" w:color="000000" w:fill="FFFFFF"/>
          <w:noWrap/>
          <w:vAlign w:val="bottom"/>
          <w:hideMark/>
        </w:tcPr>
        <w:p w14:paraId="22D7B79F" w14:textId="77777777" w:rsidR="00474A1A" w:rsidRPr="003D08B6" w:rsidRDefault="00474A1A" w:rsidP="00474A1A">
          <w:pPr>
            <w:widowControl/>
            <w:autoSpaceDE/>
            <w:autoSpaceDN/>
            <w:rPr>
              <w:color w:val="000000"/>
              <w:lang w:val="tr-TR" w:eastAsia="tr-TR"/>
            </w:rPr>
          </w:pPr>
          <w:r>
            <w:rPr>
              <w:color w:val="000000"/>
              <w:lang w:val="tr-TR" w:eastAsia="tr-TR"/>
            </w:rPr>
            <w:t>1</w:t>
          </w:r>
        </w:p>
      </w:tc>
    </w:tr>
    <w:tr w:rsidR="00474A1A" w:rsidRPr="003D08B6" w14:paraId="4E9F55FA" w14:textId="77777777" w:rsidTr="00474A1A">
      <w:trPr>
        <w:trHeight w:val="283"/>
      </w:trPr>
      <w:tc>
        <w:tcPr>
          <w:tcW w:w="869" w:type="pct"/>
          <w:vMerge/>
          <w:tcBorders>
            <w:left w:val="single" w:sz="4" w:space="0" w:color="auto"/>
            <w:bottom w:val="single" w:sz="4" w:space="0" w:color="auto"/>
            <w:right w:val="single" w:sz="4" w:space="0" w:color="auto"/>
          </w:tcBorders>
        </w:tcPr>
        <w:p w14:paraId="0B9C3BCA" w14:textId="77777777" w:rsidR="00474A1A" w:rsidRPr="003D08B6" w:rsidRDefault="00474A1A" w:rsidP="00474A1A">
          <w:pPr>
            <w:widowControl/>
            <w:autoSpaceDE/>
            <w:autoSpaceDN/>
            <w:rPr>
              <w:b/>
              <w:bCs/>
              <w:color w:val="000000"/>
              <w:lang w:val="tr-TR" w:eastAsia="tr-TR"/>
            </w:rPr>
          </w:pPr>
        </w:p>
      </w:tc>
      <w:tc>
        <w:tcPr>
          <w:tcW w:w="2116" w:type="pct"/>
          <w:vMerge/>
          <w:tcBorders>
            <w:top w:val="single" w:sz="4" w:space="0" w:color="auto"/>
            <w:left w:val="single" w:sz="4" w:space="0" w:color="auto"/>
            <w:bottom w:val="single" w:sz="4" w:space="0" w:color="auto"/>
            <w:right w:val="single" w:sz="4" w:space="0" w:color="auto"/>
          </w:tcBorders>
          <w:vAlign w:val="center"/>
          <w:hideMark/>
        </w:tcPr>
        <w:p w14:paraId="03AE74D3" w14:textId="77777777" w:rsidR="00474A1A" w:rsidRPr="003D08B6" w:rsidRDefault="00474A1A" w:rsidP="00474A1A">
          <w:pPr>
            <w:widowControl/>
            <w:autoSpaceDE/>
            <w:autoSpaceDN/>
            <w:rPr>
              <w:b/>
              <w:bCs/>
              <w:color w:val="000000"/>
              <w:lang w:val="tr-TR" w:eastAsia="tr-TR"/>
            </w:rPr>
          </w:pPr>
        </w:p>
      </w:tc>
      <w:tc>
        <w:tcPr>
          <w:tcW w:w="969" w:type="pct"/>
          <w:tcBorders>
            <w:top w:val="nil"/>
            <w:left w:val="nil"/>
            <w:bottom w:val="single" w:sz="4" w:space="0" w:color="auto"/>
            <w:right w:val="single" w:sz="4" w:space="0" w:color="auto"/>
          </w:tcBorders>
          <w:shd w:val="clear" w:color="000000" w:fill="FFFFFF"/>
          <w:noWrap/>
          <w:vAlign w:val="bottom"/>
          <w:hideMark/>
        </w:tcPr>
        <w:p w14:paraId="56C47E38" w14:textId="77777777" w:rsidR="00474A1A" w:rsidRPr="003D08B6" w:rsidRDefault="00474A1A" w:rsidP="00474A1A">
          <w:pPr>
            <w:widowControl/>
            <w:autoSpaceDE/>
            <w:autoSpaceDN/>
            <w:rPr>
              <w:color w:val="000000"/>
              <w:sz w:val="20"/>
              <w:szCs w:val="20"/>
              <w:lang w:val="tr-TR" w:eastAsia="tr-TR"/>
            </w:rPr>
          </w:pPr>
          <w:r w:rsidRPr="003D08B6">
            <w:rPr>
              <w:color w:val="000000"/>
              <w:sz w:val="20"/>
              <w:szCs w:val="20"/>
              <w:lang w:val="tr-TR" w:eastAsia="tr-TR"/>
            </w:rPr>
            <w:t>Toplam Sayfa Sayısı:</w:t>
          </w:r>
        </w:p>
      </w:tc>
      <w:tc>
        <w:tcPr>
          <w:tcW w:w="1045" w:type="pct"/>
          <w:tcBorders>
            <w:top w:val="nil"/>
            <w:left w:val="nil"/>
            <w:bottom w:val="single" w:sz="4" w:space="0" w:color="auto"/>
            <w:right w:val="single" w:sz="4" w:space="0" w:color="auto"/>
          </w:tcBorders>
          <w:shd w:val="clear" w:color="000000" w:fill="FFFFFF"/>
          <w:noWrap/>
          <w:vAlign w:val="bottom"/>
          <w:hideMark/>
        </w:tcPr>
        <w:p w14:paraId="4B2B13B1" w14:textId="77777777" w:rsidR="00474A1A" w:rsidRPr="003D08B6" w:rsidRDefault="00474A1A" w:rsidP="00474A1A">
          <w:pPr>
            <w:widowControl/>
            <w:autoSpaceDE/>
            <w:autoSpaceDN/>
            <w:rPr>
              <w:color w:val="000000"/>
              <w:lang w:val="tr-TR" w:eastAsia="tr-TR"/>
            </w:rPr>
          </w:pPr>
          <w:r>
            <w:rPr>
              <w:color w:val="000000"/>
              <w:lang w:val="tr-TR" w:eastAsia="tr-TR"/>
            </w:rPr>
            <w:t>2</w:t>
          </w:r>
        </w:p>
      </w:tc>
    </w:tr>
  </w:tbl>
  <w:p w14:paraId="5B2F4EF4" w14:textId="77777777" w:rsidR="00493AE1" w:rsidRDefault="00493A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1BFE"/>
    <w:multiLevelType w:val="hybridMultilevel"/>
    <w:tmpl w:val="4558A9BE"/>
    <w:lvl w:ilvl="0" w:tplc="50E83F4E">
      <w:start w:val="1"/>
      <w:numFmt w:val="decimal"/>
      <w:lvlText w:val="%1-"/>
      <w:lvlJc w:val="left"/>
      <w:pPr>
        <w:ind w:left="112" w:hanging="341"/>
        <w:jc w:val="left"/>
      </w:pPr>
      <w:rPr>
        <w:rFonts w:ascii="Times New Roman" w:eastAsia="Times New Roman" w:hAnsi="Times New Roman" w:cs="Times New Roman" w:hint="default"/>
        <w:w w:val="99"/>
        <w:sz w:val="24"/>
        <w:szCs w:val="24"/>
      </w:rPr>
    </w:lvl>
    <w:lvl w:ilvl="1" w:tplc="1A466ABC">
      <w:numFmt w:val="bullet"/>
      <w:lvlText w:val="•"/>
      <w:lvlJc w:val="left"/>
      <w:pPr>
        <w:ind w:left="1108" w:hanging="341"/>
      </w:pPr>
      <w:rPr>
        <w:rFonts w:hint="default"/>
      </w:rPr>
    </w:lvl>
    <w:lvl w:ilvl="2" w:tplc="225814AC">
      <w:numFmt w:val="bullet"/>
      <w:lvlText w:val="•"/>
      <w:lvlJc w:val="left"/>
      <w:pPr>
        <w:ind w:left="2096" w:hanging="341"/>
      </w:pPr>
      <w:rPr>
        <w:rFonts w:hint="default"/>
      </w:rPr>
    </w:lvl>
    <w:lvl w:ilvl="3" w:tplc="73D0816E">
      <w:numFmt w:val="bullet"/>
      <w:lvlText w:val="•"/>
      <w:lvlJc w:val="left"/>
      <w:pPr>
        <w:ind w:left="3085" w:hanging="341"/>
      </w:pPr>
      <w:rPr>
        <w:rFonts w:hint="default"/>
      </w:rPr>
    </w:lvl>
    <w:lvl w:ilvl="4" w:tplc="F9AAA7BA">
      <w:numFmt w:val="bullet"/>
      <w:lvlText w:val="•"/>
      <w:lvlJc w:val="left"/>
      <w:pPr>
        <w:ind w:left="4073" w:hanging="341"/>
      </w:pPr>
      <w:rPr>
        <w:rFonts w:hint="default"/>
      </w:rPr>
    </w:lvl>
    <w:lvl w:ilvl="5" w:tplc="274E1D78">
      <w:numFmt w:val="bullet"/>
      <w:lvlText w:val="•"/>
      <w:lvlJc w:val="left"/>
      <w:pPr>
        <w:ind w:left="5062" w:hanging="341"/>
      </w:pPr>
      <w:rPr>
        <w:rFonts w:hint="default"/>
      </w:rPr>
    </w:lvl>
    <w:lvl w:ilvl="6" w:tplc="DC949830">
      <w:numFmt w:val="bullet"/>
      <w:lvlText w:val="•"/>
      <w:lvlJc w:val="left"/>
      <w:pPr>
        <w:ind w:left="6050" w:hanging="341"/>
      </w:pPr>
      <w:rPr>
        <w:rFonts w:hint="default"/>
      </w:rPr>
    </w:lvl>
    <w:lvl w:ilvl="7" w:tplc="19D8B8C0">
      <w:numFmt w:val="bullet"/>
      <w:lvlText w:val="•"/>
      <w:lvlJc w:val="left"/>
      <w:pPr>
        <w:ind w:left="7038" w:hanging="341"/>
      </w:pPr>
      <w:rPr>
        <w:rFonts w:hint="default"/>
      </w:rPr>
    </w:lvl>
    <w:lvl w:ilvl="8" w:tplc="125A4DE6">
      <w:numFmt w:val="bullet"/>
      <w:lvlText w:val="•"/>
      <w:lvlJc w:val="left"/>
      <w:pPr>
        <w:ind w:left="8027" w:hanging="341"/>
      </w:pPr>
      <w:rPr>
        <w:rFonts w:hint="default"/>
      </w:rPr>
    </w:lvl>
  </w:abstractNum>
  <w:abstractNum w:abstractNumId="1" w15:restartNumberingAfterBreak="0">
    <w:nsid w:val="45DF431F"/>
    <w:multiLevelType w:val="hybridMultilevel"/>
    <w:tmpl w:val="5C6AD794"/>
    <w:lvl w:ilvl="0" w:tplc="E39429A8">
      <w:numFmt w:val="bullet"/>
      <w:lvlText w:val=""/>
      <w:lvlJc w:val="left"/>
      <w:pPr>
        <w:ind w:left="818" w:hanging="346"/>
      </w:pPr>
      <w:rPr>
        <w:rFonts w:ascii="Symbol" w:eastAsia="Symbol" w:hAnsi="Symbol" w:cs="Symbol" w:hint="default"/>
        <w:w w:val="99"/>
        <w:sz w:val="24"/>
        <w:szCs w:val="24"/>
      </w:rPr>
    </w:lvl>
    <w:lvl w:ilvl="1" w:tplc="6792BB26">
      <w:numFmt w:val="bullet"/>
      <w:lvlText w:val="•"/>
      <w:lvlJc w:val="left"/>
      <w:pPr>
        <w:ind w:left="1738" w:hanging="346"/>
      </w:pPr>
      <w:rPr>
        <w:rFonts w:hint="default"/>
      </w:rPr>
    </w:lvl>
    <w:lvl w:ilvl="2" w:tplc="1DE2EE00">
      <w:numFmt w:val="bullet"/>
      <w:lvlText w:val="•"/>
      <w:lvlJc w:val="left"/>
      <w:pPr>
        <w:ind w:left="2656" w:hanging="346"/>
      </w:pPr>
      <w:rPr>
        <w:rFonts w:hint="default"/>
      </w:rPr>
    </w:lvl>
    <w:lvl w:ilvl="3" w:tplc="3C282746">
      <w:numFmt w:val="bullet"/>
      <w:lvlText w:val="•"/>
      <w:lvlJc w:val="left"/>
      <w:pPr>
        <w:ind w:left="3575" w:hanging="346"/>
      </w:pPr>
      <w:rPr>
        <w:rFonts w:hint="default"/>
      </w:rPr>
    </w:lvl>
    <w:lvl w:ilvl="4" w:tplc="0DCE0982">
      <w:numFmt w:val="bullet"/>
      <w:lvlText w:val="•"/>
      <w:lvlJc w:val="left"/>
      <w:pPr>
        <w:ind w:left="4493" w:hanging="346"/>
      </w:pPr>
      <w:rPr>
        <w:rFonts w:hint="default"/>
      </w:rPr>
    </w:lvl>
    <w:lvl w:ilvl="5" w:tplc="3B605C00">
      <w:numFmt w:val="bullet"/>
      <w:lvlText w:val="•"/>
      <w:lvlJc w:val="left"/>
      <w:pPr>
        <w:ind w:left="5412" w:hanging="346"/>
      </w:pPr>
      <w:rPr>
        <w:rFonts w:hint="default"/>
      </w:rPr>
    </w:lvl>
    <w:lvl w:ilvl="6" w:tplc="DBB6907C">
      <w:numFmt w:val="bullet"/>
      <w:lvlText w:val="•"/>
      <w:lvlJc w:val="left"/>
      <w:pPr>
        <w:ind w:left="6330" w:hanging="346"/>
      </w:pPr>
      <w:rPr>
        <w:rFonts w:hint="default"/>
      </w:rPr>
    </w:lvl>
    <w:lvl w:ilvl="7" w:tplc="7B14184E">
      <w:numFmt w:val="bullet"/>
      <w:lvlText w:val="•"/>
      <w:lvlJc w:val="left"/>
      <w:pPr>
        <w:ind w:left="7248" w:hanging="346"/>
      </w:pPr>
      <w:rPr>
        <w:rFonts w:hint="default"/>
      </w:rPr>
    </w:lvl>
    <w:lvl w:ilvl="8" w:tplc="D3FABCC0">
      <w:numFmt w:val="bullet"/>
      <w:lvlText w:val="•"/>
      <w:lvlJc w:val="left"/>
      <w:pPr>
        <w:ind w:left="8167" w:hanging="346"/>
      </w:pPr>
      <w:rPr>
        <w:rFonts w:hint="default"/>
      </w:rPr>
    </w:lvl>
  </w:abstractNum>
  <w:abstractNum w:abstractNumId="2" w15:restartNumberingAfterBreak="0">
    <w:nsid w:val="5DCB121F"/>
    <w:multiLevelType w:val="hybridMultilevel"/>
    <w:tmpl w:val="E020B740"/>
    <w:lvl w:ilvl="0" w:tplc="C87A6A58">
      <w:numFmt w:val="bullet"/>
      <w:lvlText w:val=""/>
      <w:lvlJc w:val="left"/>
      <w:pPr>
        <w:ind w:left="818" w:hanging="346"/>
      </w:pPr>
      <w:rPr>
        <w:rFonts w:ascii="Symbol" w:eastAsia="Symbol" w:hAnsi="Symbol" w:cs="Symbol" w:hint="default"/>
        <w:w w:val="99"/>
        <w:sz w:val="24"/>
        <w:szCs w:val="24"/>
      </w:rPr>
    </w:lvl>
    <w:lvl w:ilvl="1" w:tplc="48DC901C">
      <w:numFmt w:val="bullet"/>
      <w:lvlText w:val="•"/>
      <w:lvlJc w:val="left"/>
      <w:pPr>
        <w:ind w:left="1738" w:hanging="346"/>
      </w:pPr>
      <w:rPr>
        <w:rFonts w:hint="default"/>
      </w:rPr>
    </w:lvl>
    <w:lvl w:ilvl="2" w:tplc="1458DB46">
      <w:numFmt w:val="bullet"/>
      <w:lvlText w:val="•"/>
      <w:lvlJc w:val="left"/>
      <w:pPr>
        <w:ind w:left="2656" w:hanging="346"/>
      </w:pPr>
      <w:rPr>
        <w:rFonts w:hint="default"/>
      </w:rPr>
    </w:lvl>
    <w:lvl w:ilvl="3" w:tplc="C1322358">
      <w:numFmt w:val="bullet"/>
      <w:lvlText w:val="•"/>
      <w:lvlJc w:val="left"/>
      <w:pPr>
        <w:ind w:left="3575" w:hanging="346"/>
      </w:pPr>
      <w:rPr>
        <w:rFonts w:hint="default"/>
      </w:rPr>
    </w:lvl>
    <w:lvl w:ilvl="4" w:tplc="664E3A24">
      <w:numFmt w:val="bullet"/>
      <w:lvlText w:val="•"/>
      <w:lvlJc w:val="left"/>
      <w:pPr>
        <w:ind w:left="4493" w:hanging="346"/>
      </w:pPr>
      <w:rPr>
        <w:rFonts w:hint="default"/>
      </w:rPr>
    </w:lvl>
    <w:lvl w:ilvl="5" w:tplc="CEE8454A">
      <w:numFmt w:val="bullet"/>
      <w:lvlText w:val="•"/>
      <w:lvlJc w:val="left"/>
      <w:pPr>
        <w:ind w:left="5412" w:hanging="346"/>
      </w:pPr>
      <w:rPr>
        <w:rFonts w:hint="default"/>
      </w:rPr>
    </w:lvl>
    <w:lvl w:ilvl="6" w:tplc="8348CF40">
      <w:numFmt w:val="bullet"/>
      <w:lvlText w:val="•"/>
      <w:lvlJc w:val="left"/>
      <w:pPr>
        <w:ind w:left="6330" w:hanging="346"/>
      </w:pPr>
      <w:rPr>
        <w:rFonts w:hint="default"/>
      </w:rPr>
    </w:lvl>
    <w:lvl w:ilvl="7" w:tplc="3FC49CF6">
      <w:numFmt w:val="bullet"/>
      <w:lvlText w:val="•"/>
      <w:lvlJc w:val="left"/>
      <w:pPr>
        <w:ind w:left="7248" w:hanging="346"/>
      </w:pPr>
      <w:rPr>
        <w:rFonts w:hint="default"/>
      </w:rPr>
    </w:lvl>
    <w:lvl w:ilvl="8" w:tplc="0CE4F68C">
      <w:numFmt w:val="bullet"/>
      <w:lvlText w:val="•"/>
      <w:lvlJc w:val="left"/>
      <w:pPr>
        <w:ind w:left="8167" w:hanging="346"/>
      </w:pPr>
      <w:rPr>
        <w:rFonts w:hint="default"/>
      </w:rPr>
    </w:lvl>
  </w:abstractNum>
  <w:abstractNum w:abstractNumId="3" w15:restartNumberingAfterBreak="0">
    <w:nsid w:val="5EFC2EF0"/>
    <w:multiLevelType w:val="hybridMultilevel"/>
    <w:tmpl w:val="B2AE5584"/>
    <w:lvl w:ilvl="0" w:tplc="3510366E">
      <w:numFmt w:val="bullet"/>
      <w:lvlText w:val="•"/>
      <w:lvlJc w:val="left"/>
      <w:pPr>
        <w:ind w:left="136" w:hanging="708"/>
      </w:pPr>
      <w:rPr>
        <w:rFonts w:ascii="Times New Roman" w:eastAsia="Times New Roman" w:hAnsi="Times New Roman" w:cs="Times New Roman" w:hint="default"/>
        <w:spacing w:val="-5"/>
        <w:w w:val="100"/>
        <w:sz w:val="24"/>
        <w:szCs w:val="24"/>
        <w:lang w:val="tr-TR" w:eastAsia="tr-TR" w:bidi="tr-TR"/>
      </w:rPr>
    </w:lvl>
    <w:lvl w:ilvl="1" w:tplc="9C22697A">
      <w:numFmt w:val="bullet"/>
      <w:lvlText w:val="•"/>
      <w:lvlJc w:val="left"/>
      <w:pPr>
        <w:ind w:left="1058" w:hanging="708"/>
      </w:pPr>
      <w:rPr>
        <w:rFonts w:hint="default"/>
        <w:lang w:val="tr-TR" w:eastAsia="tr-TR" w:bidi="tr-TR"/>
      </w:rPr>
    </w:lvl>
    <w:lvl w:ilvl="2" w:tplc="DAF44502">
      <w:numFmt w:val="bullet"/>
      <w:lvlText w:val="•"/>
      <w:lvlJc w:val="left"/>
      <w:pPr>
        <w:ind w:left="1977" w:hanging="708"/>
      </w:pPr>
      <w:rPr>
        <w:rFonts w:hint="default"/>
        <w:lang w:val="tr-TR" w:eastAsia="tr-TR" w:bidi="tr-TR"/>
      </w:rPr>
    </w:lvl>
    <w:lvl w:ilvl="3" w:tplc="D8ACDFD6">
      <w:numFmt w:val="bullet"/>
      <w:lvlText w:val="•"/>
      <w:lvlJc w:val="left"/>
      <w:pPr>
        <w:ind w:left="2895" w:hanging="708"/>
      </w:pPr>
      <w:rPr>
        <w:rFonts w:hint="default"/>
        <w:lang w:val="tr-TR" w:eastAsia="tr-TR" w:bidi="tr-TR"/>
      </w:rPr>
    </w:lvl>
    <w:lvl w:ilvl="4" w:tplc="CF826DAC">
      <w:numFmt w:val="bullet"/>
      <w:lvlText w:val="•"/>
      <w:lvlJc w:val="left"/>
      <w:pPr>
        <w:ind w:left="3814" w:hanging="708"/>
      </w:pPr>
      <w:rPr>
        <w:rFonts w:hint="default"/>
        <w:lang w:val="tr-TR" w:eastAsia="tr-TR" w:bidi="tr-TR"/>
      </w:rPr>
    </w:lvl>
    <w:lvl w:ilvl="5" w:tplc="DA660306">
      <w:numFmt w:val="bullet"/>
      <w:lvlText w:val="•"/>
      <w:lvlJc w:val="left"/>
      <w:pPr>
        <w:ind w:left="4733" w:hanging="708"/>
      </w:pPr>
      <w:rPr>
        <w:rFonts w:hint="default"/>
        <w:lang w:val="tr-TR" w:eastAsia="tr-TR" w:bidi="tr-TR"/>
      </w:rPr>
    </w:lvl>
    <w:lvl w:ilvl="6" w:tplc="72E8C280">
      <w:numFmt w:val="bullet"/>
      <w:lvlText w:val="•"/>
      <w:lvlJc w:val="left"/>
      <w:pPr>
        <w:ind w:left="5651" w:hanging="708"/>
      </w:pPr>
      <w:rPr>
        <w:rFonts w:hint="default"/>
        <w:lang w:val="tr-TR" w:eastAsia="tr-TR" w:bidi="tr-TR"/>
      </w:rPr>
    </w:lvl>
    <w:lvl w:ilvl="7" w:tplc="3DB6BE56">
      <w:numFmt w:val="bullet"/>
      <w:lvlText w:val="•"/>
      <w:lvlJc w:val="left"/>
      <w:pPr>
        <w:ind w:left="6570" w:hanging="708"/>
      </w:pPr>
      <w:rPr>
        <w:rFonts w:hint="default"/>
        <w:lang w:val="tr-TR" w:eastAsia="tr-TR" w:bidi="tr-TR"/>
      </w:rPr>
    </w:lvl>
    <w:lvl w:ilvl="8" w:tplc="9E5EE672">
      <w:numFmt w:val="bullet"/>
      <w:lvlText w:val="•"/>
      <w:lvlJc w:val="left"/>
      <w:pPr>
        <w:ind w:left="7489" w:hanging="708"/>
      </w:pPr>
      <w:rPr>
        <w:rFonts w:hint="default"/>
        <w:lang w:val="tr-TR" w:eastAsia="tr-TR" w:bidi="tr-TR"/>
      </w:rPr>
    </w:lvl>
  </w:abstractNum>
  <w:abstractNum w:abstractNumId="4" w15:restartNumberingAfterBreak="0">
    <w:nsid w:val="7A485EC5"/>
    <w:multiLevelType w:val="multilevel"/>
    <w:tmpl w:val="B7189952"/>
    <w:lvl w:ilvl="0">
      <w:start w:val="1"/>
      <w:numFmt w:val="decimal"/>
      <w:lvlText w:val="%1."/>
      <w:lvlJc w:val="left"/>
      <w:pPr>
        <w:ind w:left="319" w:hanging="207"/>
        <w:jc w:val="left"/>
      </w:pPr>
      <w:rPr>
        <w:rFonts w:ascii="Times New Roman" w:eastAsia="Times New Roman" w:hAnsi="Times New Roman" w:cs="Times New Roman" w:hint="default"/>
        <w:b/>
        <w:bCs/>
        <w:w w:val="100"/>
        <w:sz w:val="20"/>
        <w:szCs w:val="20"/>
      </w:rPr>
    </w:lvl>
    <w:lvl w:ilvl="1">
      <w:start w:val="1"/>
      <w:numFmt w:val="decimal"/>
      <w:lvlText w:val="%1.%2."/>
      <w:lvlJc w:val="left"/>
      <w:pPr>
        <w:ind w:left="535" w:hanging="423"/>
        <w:jc w:val="left"/>
      </w:pPr>
      <w:rPr>
        <w:rFonts w:ascii="Times New Roman" w:eastAsia="Times New Roman" w:hAnsi="Times New Roman" w:cs="Times New Roman" w:hint="default"/>
        <w:b/>
        <w:bCs/>
        <w:w w:val="99"/>
        <w:sz w:val="24"/>
        <w:szCs w:val="24"/>
      </w:rPr>
    </w:lvl>
    <w:lvl w:ilvl="2">
      <w:start w:val="1"/>
      <w:numFmt w:val="decimal"/>
      <w:lvlText w:val="%1.%2.%3."/>
      <w:lvlJc w:val="left"/>
      <w:pPr>
        <w:ind w:left="717" w:hanging="605"/>
        <w:jc w:val="left"/>
      </w:pPr>
      <w:rPr>
        <w:rFonts w:ascii="Times New Roman" w:eastAsia="Times New Roman" w:hAnsi="Times New Roman" w:cs="Times New Roman" w:hint="default"/>
        <w:b/>
        <w:bCs/>
        <w:spacing w:val="-5"/>
        <w:w w:val="99"/>
        <w:sz w:val="24"/>
        <w:szCs w:val="24"/>
      </w:rPr>
    </w:lvl>
    <w:lvl w:ilvl="3">
      <w:numFmt w:val="bullet"/>
      <w:lvlText w:val="•"/>
      <w:lvlJc w:val="left"/>
      <w:pPr>
        <w:ind w:left="1880" w:hanging="605"/>
      </w:pPr>
      <w:rPr>
        <w:rFonts w:hint="default"/>
      </w:rPr>
    </w:lvl>
    <w:lvl w:ilvl="4">
      <w:numFmt w:val="bullet"/>
      <w:lvlText w:val="•"/>
      <w:lvlJc w:val="left"/>
      <w:pPr>
        <w:ind w:left="3041" w:hanging="605"/>
      </w:pPr>
      <w:rPr>
        <w:rFonts w:hint="default"/>
      </w:rPr>
    </w:lvl>
    <w:lvl w:ilvl="5">
      <w:numFmt w:val="bullet"/>
      <w:lvlText w:val="•"/>
      <w:lvlJc w:val="left"/>
      <w:pPr>
        <w:ind w:left="4201" w:hanging="605"/>
      </w:pPr>
      <w:rPr>
        <w:rFonts w:hint="default"/>
      </w:rPr>
    </w:lvl>
    <w:lvl w:ilvl="6">
      <w:numFmt w:val="bullet"/>
      <w:lvlText w:val="•"/>
      <w:lvlJc w:val="left"/>
      <w:pPr>
        <w:ind w:left="5362" w:hanging="605"/>
      </w:pPr>
      <w:rPr>
        <w:rFonts w:hint="default"/>
      </w:rPr>
    </w:lvl>
    <w:lvl w:ilvl="7">
      <w:numFmt w:val="bullet"/>
      <w:lvlText w:val="•"/>
      <w:lvlJc w:val="left"/>
      <w:pPr>
        <w:ind w:left="6522" w:hanging="605"/>
      </w:pPr>
      <w:rPr>
        <w:rFonts w:hint="default"/>
      </w:rPr>
    </w:lvl>
    <w:lvl w:ilvl="8">
      <w:numFmt w:val="bullet"/>
      <w:lvlText w:val="•"/>
      <w:lvlJc w:val="left"/>
      <w:pPr>
        <w:ind w:left="7683" w:hanging="605"/>
      </w:pPr>
      <w:rPr>
        <w:rFont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73"/>
    <w:rsid w:val="000C5AC9"/>
    <w:rsid w:val="00167D65"/>
    <w:rsid w:val="00171482"/>
    <w:rsid w:val="001F0A56"/>
    <w:rsid w:val="00337B35"/>
    <w:rsid w:val="00352A73"/>
    <w:rsid w:val="003C0265"/>
    <w:rsid w:val="003D08B6"/>
    <w:rsid w:val="00436E90"/>
    <w:rsid w:val="0046119A"/>
    <w:rsid w:val="00473E01"/>
    <w:rsid w:val="00474A1A"/>
    <w:rsid w:val="00493AE1"/>
    <w:rsid w:val="00707E89"/>
    <w:rsid w:val="007339B5"/>
    <w:rsid w:val="007D010D"/>
    <w:rsid w:val="007E6E3E"/>
    <w:rsid w:val="008702BB"/>
    <w:rsid w:val="009139D9"/>
    <w:rsid w:val="00B06997"/>
    <w:rsid w:val="00C647D7"/>
    <w:rsid w:val="00D61514"/>
    <w:rsid w:val="00EB1602"/>
    <w:rsid w:val="00F22E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5A1B0"/>
  <w15:docId w15:val="{06A0119D-38F7-4BCE-BC66-EC1350E6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535" w:hanging="42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535" w:hanging="424"/>
    </w:pPr>
  </w:style>
  <w:style w:type="paragraph" w:customStyle="1" w:styleId="TableParagraph">
    <w:name w:val="Table Paragraph"/>
    <w:basedOn w:val="Normal"/>
    <w:uiPriority w:val="1"/>
    <w:qFormat/>
    <w:pPr>
      <w:spacing w:before="27"/>
      <w:ind w:left="111"/>
    </w:pPr>
    <w:rPr>
      <w:rFonts w:ascii="Arial" w:eastAsia="Arial" w:hAnsi="Arial" w:cs="Arial"/>
    </w:rPr>
  </w:style>
  <w:style w:type="paragraph" w:styleId="stBilgi">
    <w:name w:val="header"/>
    <w:basedOn w:val="Normal"/>
    <w:link w:val="stBilgiChar"/>
    <w:uiPriority w:val="99"/>
    <w:unhideWhenUsed/>
    <w:rsid w:val="0046119A"/>
    <w:pPr>
      <w:tabs>
        <w:tab w:val="center" w:pos="4536"/>
        <w:tab w:val="right" w:pos="9072"/>
      </w:tabs>
    </w:pPr>
  </w:style>
  <w:style w:type="character" w:customStyle="1" w:styleId="stBilgiChar">
    <w:name w:val="Üst Bilgi Char"/>
    <w:basedOn w:val="VarsaylanParagrafYazTipi"/>
    <w:link w:val="stBilgi"/>
    <w:uiPriority w:val="99"/>
    <w:rsid w:val="0046119A"/>
    <w:rPr>
      <w:rFonts w:ascii="Times New Roman" w:eastAsia="Times New Roman" w:hAnsi="Times New Roman" w:cs="Times New Roman"/>
    </w:rPr>
  </w:style>
  <w:style w:type="paragraph" w:styleId="AltBilgi">
    <w:name w:val="footer"/>
    <w:basedOn w:val="Normal"/>
    <w:link w:val="AltBilgiChar"/>
    <w:uiPriority w:val="99"/>
    <w:unhideWhenUsed/>
    <w:rsid w:val="0046119A"/>
    <w:pPr>
      <w:tabs>
        <w:tab w:val="center" w:pos="4536"/>
        <w:tab w:val="right" w:pos="9072"/>
      </w:tabs>
    </w:pPr>
  </w:style>
  <w:style w:type="character" w:customStyle="1" w:styleId="AltBilgiChar">
    <w:name w:val="Alt Bilgi Char"/>
    <w:basedOn w:val="VarsaylanParagrafYazTipi"/>
    <w:link w:val="AltBilgi"/>
    <w:uiPriority w:val="99"/>
    <w:rsid w:val="0046119A"/>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46119A"/>
    <w:rPr>
      <w:rFonts w:ascii="Tahoma" w:hAnsi="Tahoma" w:cs="Tahoma"/>
      <w:sz w:val="16"/>
      <w:szCs w:val="16"/>
    </w:rPr>
  </w:style>
  <w:style w:type="character" w:customStyle="1" w:styleId="BalonMetniChar">
    <w:name w:val="Balon Metni Char"/>
    <w:basedOn w:val="VarsaylanParagrafYazTipi"/>
    <w:link w:val="BalonMetni"/>
    <w:uiPriority w:val="99"/>
    <w:semiHidden/>
    <w:rsid w:val="0046119A"/>
    <w:rPr>
      <w:rFonts w:ascii="Tahoma" w:eastAsia="Times New Roman" w:hAnsi="Tahoma" w:cs="Tahoma"/>
      <w:sz w:val="16"/>
      <w:szCs w:val="16"/>
    </w:rPr>
  </w:style>
  <w:style w:type="table" w:styleId="TabloKlavuzu">
    <w:name w:val="Table Grid"/>
    <w:basedOn w:val="NormalTablo"/>
    <w:uiPriority w:val="59"/>
    <w:rsid w:val="003D08B6"/>
    <w:pPr>
      <w:widowControl/>
      <w:autoSpaceDE/>
      <w:autoSpaceDN/>
    </w:pPr>
    <w:rPr>
      <w:rFonts w:eastAsiaTheme="minorEastAsia"/>
      <w:lang w:val="tr-TR"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85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528</Words>
  <Characters>3016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Microsoft Word - SBF-Uygunsuzluk Yönetimi, Düzeltici ve Önleyici Faaliyetler Prosedürü</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SBF-Uygunsuzluk Yönetimi, Düzeltici ve Önleyici Faaliyetler Prosedürü</dc:title>
  <dc:creator>Lenovo</dc:creator>
  <cp:lastModifiedBy>PC</cp:lastModifiedBy>
  <cp:revision>3</cp:revision>
  <dcterms:created xsi:type="dcterms:W3CDTF">2021-11-15T16:12:00Z</dcterms:created>
  <dcterms:modified xsi:type="dcterms:W3CDTF">2024-12-06T07:11:00Z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2017-08-24T00:00:00Z</vt:filetime>
  </property>
  <property fmtid="{D5CDD505-2E9C-101B-9397-08002B2CF9AE}" pid="3" name="LastSaved">
    <vt:filetime>2021-10-21T00:00:00Z</vt:filetime>
  </property>
</Properties>
</file>