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C2D4C" w14:textId="77777777" w:rsidR="00952DC0" w:rsidRPr="00123A65" w:rsidRDefault="000709FB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rPr>
          <w:rFonts w:cs="Times New Roman"/>
          <w:b/>
          <w:color w:val="000000"/>
        </w:rPr>
      </w:pPr>
      <w:r w:rsidRPr="00123A65">
        <w:rPr>
          <w:rFonts w:cs="Times New Roman"/>
          <w:b/>
          <w:color w:val="000000"/>
        </w:rPr>
        <w:t>İçindekiler</w:t>
      </w:r>
    </w:p>
    <w:sdt>
      <w:sdtPr>
        <w:rPr>
          <w:rFonts w:cs="Times New Roman"/>
        </w:rPr>
        <w:id w:val="-1477682169"/>
        <w:docPartObj>
          <w:docPartGallery w:val="Table of Contents"/>
          <w:docPartUnique/>
        </w:docPartObj>
      </w:sdtPr>
      <w:sdtEndPr/>
      <w:sdtContent>
        <w:p w14:paraId="1562A822" w14:textId="77777777" w:rsidR="0098749C" w:rsidRDefault="000709FB">
          <w:pPr>
            <w:pStyle w:val="T1"/>
            <w:tabs>
              <w:tab w:val="left" w:pos="440"/>
              <w:tab w:val="right" w:pos="9912"/>
            </w:tabs>
            <w:rPr>
              <w:noProof/>
            </w:rPr>
          </w:pPr>
          <w:r w:rsidRPr="00123A65">
            <w:rPr>
              <w:rFonts w:cs="Times New Roman"/>
            </w:rPr>
            <w:fldChar w:fldCharType="begin"/>
          </w:r>
          <w:r w:rsidRPr="00123A65">
            <w:rPr>
              <w:rFonts w:cs="Times New Roman"/>
            </w:rPr>
            <w:instrText xml:space="preserve"> TOC \h \u \z </w:instrText>
          </w:r>
          <w:r w:rsidRPr="00123A65">
            <w:rPr>
              <w:rFonts w:cs="Times New Roman"/>
            </w:rPr>
            <w:fldChar w:fldCharType="separate"/>
          </w:r>
          <w:hyperlink w:anchor="_Toc7535432" w:history="1">
            <w:r w:rsidR="0098749C" w:rsidRPr="00A4702C">
              <w:rPr>
                <w:rStyle w:val="Kpr"/>
                <w:noProof/>
              </w:rPr>
              <w:t>1</w:t>
            </w:r>
            <w:r w:rsidR="0098749C">
              <w:rPr>
                <w:noProof/>
              </w:rPr>
              <w:tab/>
            </w:r>
            <w:r w:rsidR="0098749C" w:rsidRPr="00A4702C">
              <w:rPr>
                <w:rStyle w:val="Kpr"/>
                <w:noProof/>
              </w:rPr>
              <w:t>AMAÇ</w:t>
            </w:r>
            <w:r w:rsidR="0098749C">
              <w:rPr>
                <w:noProof/>
                <w:webHidden/>
              </w:rPr>
              <w:tab/>
            </w:r>
            <w:r w:rsidR="0098749C">
              <w:rPr>
                <w:noProof/>
                <w:webHidden/>
              </w:rPr>
              <w:fldChar w:fldCharType="begin"/>
            </w:r>
            <w:r w:rsidR="0098749C">
              <w:rPr>
                <w:noProof/>
                <w:webHidden/>
              </w:rPr>
              <w:instrText xml:space="preserve"> PAGEREF _Toc7535432 \h </w:instrText>
            </w:r>
            <w:r w:rsidR="0098749C">
              <w:rPr>
                <w:noProof/>
                <w:webHidden/>
              </w:rPr>
            </w:r>
            <w:r w:rsidR="0098749C">
              <w:rPr>
                <w:noProof/>
                <w:webHidden/>
              </w:rPr>
              <w:fldChar w:fldCharType="separate"/>
            </w:r>
            <w:r w:rsidR="0098749C">
              <w:rPr>
                <w:noProof/>
                <w:webHidden/>
              </w:rPr>
              <w:t>2</w:t>
            </w:r>
            <w:r w:rsidR="0098749C">
              <w:rPr>
                <w:noProof/>
                <w:webHidden/>
              </w:rPr>
              <w:fldChar w:fldCharType="end"/>
            </w:r>
          </w:hyperlink>
        </w:p>
        <w:p w14:paraId="04D8ED02" w14:textId="77777777" w:rsidR="0098749C" w:rsidRDefault="001B3EB9">
          <w:pPr>
            <w:pStyle w:val="T1"/>
            <w:tabs>
              <w:tab w:val="left" w:pos="440"/>
              <w:tab w:val="right" w:pos="9912"/>
            </w:tabs>
            <w:rPr>
              <w:noProof/>
            </w:rPr>
          </w:pPr>
          <w:hyperlink w:anchor="_Toc7535433" w:history="1">
            <w:r w:rsidR="0098749C" w:rsidRPr="00A4702C">
              <w:rPr>
                <w:rStyle w:val="Kpr"/>
                <w:noProof/>
              </w:rPr>
              <w:t>2</w:t>
            </w:r>
            <w:r w:rsidR="0098749C">
              <w:rPr>
                <w:noProof/>
              </w:rPr>
              <w:tab/>
            </w:r>
            <w:r w:rsidR="0098749C" w:rsidRPr="00A4702C">
              <w:rPr>
                <w:rStyle w:val="Kpr"/>
                <w:noProof/>
              </w:rPr>
              <w:t>KAPSAM</w:t>
            </w:r>
            <w:r w:rsidR="0098749C">
              <w:rPr>
                <w:noProof/>
                <w:webHidden/>
              </w:rPr>
              <w:tab/>
            </w:r>
            <w:r w:rsidR="0098749C">
              <w:rPr>
                <w:noProof/>
                <w:webHidden/>
              </w:rPr>
              <w:fldChar w:fldCharType="begin"/>
            </w:r>
            <w:r w:rsidR="0098749C">
              <w:rPr>
                <w:noProof/>
                <w:webHidden/>
              </w:rPr>
              <w:instrText xml:space="preserve"> PAGEREF _Toc7535433 \h </w:instrText>
            </w:r>
            <w:r w:rsidR="0098749C">
              <w:rPr>
                <w:noProof/>
                <w:webHidden/>
              </w:rPr>
            </w:r>
            <w:r w:rsidR="0098749C">
              <w:rPr>
                <w:noProof/>
                <w:webHidden/>
              </w:rPr>
              <w:fldChar w:fldCharType="separate"/>
            </w:r>
            <w:r w:rsidR="0098749C">
              <w:rPr>
                <w:noProof/>
                <w:webHidden/>
              </w:rPr>
              <w:t>2</w:t>
            </w:r>
            <w:r w:rsidR="0098749C">
              <w:rPr>
                <w:noProof/>
                <w:webHidden/>
              </w:rPr>
              <w:fldChar w:fldCharType="end"/>
            </w:r>
          </w:hyperlink>
        </w:p>
        <w:p w14:paraId="1109123D" w14:textId="77777777" w:rsidR="0098749C" w:rsidRDefault="001B3EB9">
          <w:pPr>
            <w:pStyle w:val="T1"/>
            <w:tabs>
              <w:tab w:val="left" w:pos="440"/>
              <w:tab w:val="right" w:pos="9912"/>
            </w:tabs>
            <w:rPr>
              <w:noProof/>
            </w:rPr>
          </w:pPr>
          <w:hyperlink w:anchor="_Toc7535434" w:history="1">
            <w:r w:rsidR="0098749C" w:rsidRPr="00A4702C">
              <w:rPr>
                <w:rStyle w:val="Kpr"/>
                <w:noProof/>
              </w:rPr>
              <w:t>3</w:t>
            </w:r>
            <w:r w:rsidR="0098749C">
              <w:rPr>
                <w:noProof/>
              </w:rPr>
              <w:tab/>
            </w:r>
            <w:r w:rsidR="0098749C" w:rsidRPr="00A4702C">
              <w:rPr>
                <w:rStyle w:val="Kpr"/>
                <w:noProof/>
              </w:rPr>
              <w:t>SORUMLULAR</w:t>
            </w:r>
            <w:r w:rsidR="0098749C">
              <w:rPr>
                <w:noProof/>
                <w:webHidden/>
              </w:rPr>
              <w:tab/>
            </w:r>
            <w:r w:rsidR="0098749C">
              <w:rPr>
                <w:noProof/>
                <w:webHidden/>
              </w:rPr>
              <w:fldChar w:fldCharType="begin"/>
            </w:r>
            <w:r w:rsidR="0098749C">
              <w:rPr>
                <w:noProof/>
                <w:webHidden/>
              </w:rPr>
              <w:instrText xml:space="preserve"> PAGEREF _Toc7535434 \h </w:instrText>
            </w:r>
            <w:r w:rsidR="0098749C">
              <w:rPr>
                <w:noProof/>
                <w:webHidden/>
              </w:rPr>
            </w:r>
            <w:r w:rsidR="0098749C">
              <w:rPr>
                <w:noProof/>
                <w:webHidden/>
              </w:rPr>
              <w:fldChar w:fldCharType="separate"/>
            </w:r>
            <w:r w:rsidR="0098749C">
              <w:rPr>
                <w:noProof/>
                <w:webHidden/>
              </w:rPr>
              <w:t>2</w:t>
            </w:r>
            <w:r w:rsidR="0098749C">
              <w:rPr>
                <w:noProof/>
                <w:webHidden/>
              </w:rPr>
              <w:fldChar w:fldCharType="end"/>
            </w:r>
          </w:hyperlink>
        </w:p>
        <w:p w14:paraId="240D5D98" w14:textId="77777777" w:rsidR="0098749C" w:rsidRDefault="001B3EB9">
          <w:pPr>
            <w:pStyle w:val="T1"/>
            <w:tabs>
              <w:tab w:val="left" w:pos="440"/>
              <w:tab w:val="right" w:pos="9912"/>
            </w:tabs>
            <w:rPr>
              <w:noProof/>
            </w:rPr>
          </w:pPr>
          <w:hyperlink w:anchor="_Toc7535435" w:history="1">
            <w:r w:rsidR="0098749C" w:rsidRPr="00A4702C">
              <w:rPr>
                <w:rStyle w:val="Kpr"/>
                <w:noProof/>
              </w:rPr>
              <w:t>4</w:t>
            </w:r>
            <w:r w:rsidR="0098749C">
              <w:rPr>
                <w:noProof/>
              </w:rPr>
              <w:tab/>
            </w:r>
            <w:r w:rsidR="0098749C" w:rsidRPr="00A4702C">
              <w:rPr>
                <w:rStyle w:val="Kpr"/>
                <w:noProof/>
              </w:rPr>
              <w:t>UYGULAMA</w:t>
            </w:r>
            <w:r w:rsidR="0098749C">
              <w:rPr>
                <w:noProof/>
                <w:webHidden/>
              </w:rPr>
              <w:tab/>
            </w:r>
            <w:r w:rsidR="0098749C">
              <w:rPr>
                <w:noProof/>
                <w:webHidden/>
              </w:rPr>
              <w:fldChar w:fldCharType="begin"/>
            </w:r>
            <w:r w:rsidR="0098749C">
              <w:rPr>
                <w:noProof/>
                <w:webHidden/>
              </w:rPr>
              <w:instrText xml:space="preserve"> PAGEREF _Toc7535435 \h </w:instrText>
            </w:r>
            <w:r w:rsidR="0098749C">
              <w:rPr>
                <w:noProof/>
                <w:webHidden/>
              </w:rPr>
            </w:r>
            <w:r w:rsidR="0098749C">
              <w:rPr>
                <w:noProof/>
                <w:webHidden/>
              </w:rPr>
              <w:fldChar w:fldCharType="separate"/>
            </w:r>
            <w:r w:rsidR="0098749C">
              <w:rPr>
                <w:noProof/>
                <w:webHidden/>
              </w:rPr>
              <w:t>2</w:t>
            </w:r>
            <w:r w:rsidR="0098749C">
              <w:rPr>
                <w:noProof/>
                <w:webHidden/>
              </w:rPr>
              <w:fldChar w:fldCharType="end"/>
            </w:r>
          </w:hyperlink>
        </w:p>
        <w:p w14:paraId="2FCC42DF" w14:textId="77777777" w:rsidR="0098749C" w:rsidRDefault="001B3EB9">
          <w:pPr>
            <w:pStyle w:val="T1"/>
            <w:tabs>
              <w:tab w:val="left" w:pos="440"/>
              <w:tab w:val="right" w:pos="9912"/>
            </w:tabs>
            <w:rPr>
              <w:noProof/>
            </w:rPr>
          </w:pPr>
          <w:hyperlink w:anchor="_Toc7535436" w:history="1">
            <w:r w:rsidR="0098749C" w:rsidRPr="00A4702C">
              <w:rPr>
                <w:rStyle w:val="Kpr"/>
                <w:noProof/>
              </w:rPr>
              <w:t>5</w:t>
            </w:r>
            <w:r w:rsidR="0098749C">
              <w:rPr>
                <w:noProof/>
              </w:rPr>
              <w:tab/>
            </w:r>
            <w:r w:rsidR="0098749C" w:rsidRPr="00A4702C">
              <w:rPr>
                <w:rStyle w:val="Kpr"/>
                <w:noProof/>
              </w:rPr>
              <w:t>İLGİLİ DOKÜMANLAR</w:t>
            </w:r>
            <w:r w:rsidR="0098749C">
              <w:rPr>
                <w:noProof/>
                <w:webHidden/>
              </w:rPr>
              <w:tab/>
            </w:r>
            <w:r w:rsidR="0098749C">
              <w:rPr>
                <w:noProof/>
                <w:webHidden/>
              </w:rPr>
              <w:fldChar w:fldCharType="begin"/>
            </w:r>
            <w:r w:rsidR="0098749C">
              <w:rPr>
                <w:noProof/>
                <w:webHidden/>
              </w:rPr>
              <w:instrText xml:space="preserve"> PAGEREF _Toc7535436 \h </w:instrText>
            </w:r>
            <w:r w:rsidR="0098749C">
              <w:rPr>
                <w:noProof/>
                <w:webHidden/>
              </w:rPr>
            </w:r>
            <w:r w:rsidR="0098749C">
              <w:rPr>
                <w:noProof/>
                <w:webHidden/>
              </w:rPr>
              <w:fldChar w:fldCharType="separate"/>
            </w:r>
            <w:r w:rsidR="0098749C">
              <w:rPr>
                <w:noProof/>
                <w:webHidden/>
              </w:rPr>
              <w:t>3</w:t>
            </w:r>
            <w:r w:rsidR="0098749C">
              <w:rPr>
                <w:noProof/>
                <w:webHidden/>
              </w:rPr>
              <w:fldChar w:fldCharType="end"/>
            </w:r>
          </w:hyperlink>
        </w:p>
        <w:p w14:paraId="4A2E36C2" w14:textId="77777777" w:rsidR="00952DC0" w:rsidRPr="00123A65" w:rsidRDefault="000709FB">
          <w:pPr>
            <w:rPr>
              <w:rFonts w:cs="Times New Roman"/>
            </w:rPr>
          </w:pPr>
          <w:r w:rsidRPr="00123A65">
            <w:rPr>
              <w:rFonts w:cs="Times New Roman"/>
            </w:rPr>
            <w:fldChar w:fldCharType="end"/>
          </w:r>
        </w:p>
      </w:sdtContent>
    </w:sdt>
    <w:p w14:paraId="69F790D5" w14:textId="77777777" w:rsidR="00952DC0" w:rsidRPr="00123A65" w:rsidRDefault="00952DC0" w:rsidP="009120B6">
      <w:pPr>
        <w:pStyle w:val="Balk1"/>
        <w:numPr>
          <w:ilvl w:val="0"/>
          <w:numId w:val="0"/>
        </w:numPr>
        <w:ind w:left="432" w:hanging="432"/>
        <w:rPr>
          <w:rFonts w:cs="Times New Roman"/>
        </w:rPr>
      </w:pPr>
    </w:p>
    <w:p w14:paraId="597C2BD8" w14:textId="77777777" w:rsidR="00952DC0" w:rsidRPr="00123A65" w:rsidRDefault="000709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</w:rPr>
        <w:sectPr w:rsidR="00952DC0" w:rsidRPr="00123A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6" w:bottom="426" w:left="1418" w:header="284" w:footer="0" w:gutter="0"/>
          <w:pgNumType w:start="1"/>
          <w:cols w:space="720"/>
        </w:sectPr>
      </w:pPr>
      <w:r w:rsidRPr="00123A65">
        <w:rPr>
          <w:rFonts w:cs="Times New Roman"/>
        </w:rPr>
        <w:br w:type="page"/>
      </w:r>
    </w:p>
    <w:p w14:paraId="0BAAEFF6" w14:textId="77777777" w:rsidR="00952DC0" w:rsidRPr="009120B6" w:rsidRDefault="009120B6" w:rsidP="009120B6">
      <w:pPr>
        <w:pStyle w:val="Balk1"/>
      </w:pPr>
      <w:bookmarkStart w:id="1" w:name="_Toc7535432"/>
      <w:r w:rsidRPr="009120B6">
        <w:lastRenderedPageBreak/>
        <w:t>AMAÇ</w:t>
      </w:r>
      <w:bookmarkEnd w:id="1"/>
    </w:p>
    <w:p w14:paraId="37C478D3" w14:textId="77777777" w:rsidR="00952DC0" w:rsidRPr="00123A65" w:rsidRDefault="000709FB">
      <w:pPr>
        <w:tabs>
          <w:tab w:val="center" w:pos="-1560"/>
          <w:tab w:val="left" w:pos="567"/>
          <w:tab w:val="left" w:pos="1418"/>
        </w:tabs>
        <w:spacing w:before="60" w:after="60"/>
        <w:rPr>
          <w:rFonts w:cs="Times New Roman"/>
        </w:rPr>
      </w:pPr>
      <w:r w:rsidRPr="00123A65">
        <w:rPr>
          <w:rFonts w:cs="Times New Roman"/>
        </w:rPr>
        <w:t xml:space="preserve">Bu prosedürü amacı, </w:t>
      </w:r>
      <w:r w:rsidR="009120B6">
        <w:rPr>
          <w:rFonts w:cs="Times New Roman"/>
        </w:rPr>
        <w:t>Tekirdağ Namık Kemal Üniversitesi</w:t>
      </w:r>
      <w:r w:rsidRPr="00123A65">
        <w:rPr>
          <w:rFonts w:cs="Times New Roman"/>
        </w:rPr>
        <w:t xml:space="preserve"> bünyesinde uygulanan BGYS sistemi için Bilgi Sistemlerinin edinim, geliştirme ve uyum süreci adımlarının tanımlanmasıdır. </w:t>
      </w:r>
    </w:p>
    <w:p w14:paraId="075C02EF" w14:textId="77777777" w:rsidR="00952DC0" w:rsidRPr="00FF51FF" w:rsidRDefault="009120B6" w:rsidP="009120B6">
      <w:pPr>
        <w:pStyle w:val="Balk1"/>
      </w:pPr>
      <w:bookmarkStart w:id="2" w:name="_Toc7535433"/>
      <w:r>
        <w:t>KAPSAM</w:t>
      </w:r>
      <w:bookmarkEnd w:id="2"/>
    </w:p>
    <w:p w14:paraId="6FE93ADA" w14:textId="77777777" w:rsidR="00952DC0" w:rsidRDefault="009120B6">
      <w:pPr>
        <w:rPr>
          <w:rFonts w:cs="Times New Roman"/>
        </w:rPr>
      </w:pPr>
      <w:r>
        <w:rPr>
          <w:rFonts w:cs="Times New Roman"/>
        </w:rPr>
        <w:t>Tekirdağ Namık Kemal Üniversitesi</w:t>
      </w:r>
      <w:r w:rsidRPr="00123A65">
        <w:rPr>
          <w:rFonts w:cs="Times New Roman"/>
        </w:rPr>
        <w:t xml:space="preserve"> </w:t>
      </w:r>
      <w:r w:rsidR="000709FB" w:rsidRPr="00123A65">
        <w:rPr>
          <w:rFonts w:cs="Times New Roman"/>
        </w:rPr>
        <w:t>içerisinde yer alan tüm bilgi sistemleri bu prosedür kapsamındadır.</w:t>
      </w:r>
    </w:p>
    <w:p w14:paraId="6183A797" w14:textId="77777777" w:rsidR="00B96A58" w:rsidRPr="00123A65" w:rsidRDefault="00B96A58" w:rsidP="00B96A58">
      <w:pPr>
        <w:pStyle w:val="Balk1"/>
      </w:pPr>
      <w:r>
        <w:t>TANIMLAR VE KISALTMALAR</w:t>
      </w:r>
    </w:p>
    <w:p w14:paraId="12C1495D" w14:textId="77777777" w:rsidR="00952DC0" w:rsidRPr="00123A65" w:rsidRDefault="00B96A58" w:rsidP="00B96A58">
      <w:pPr>
        <w:pStyle w:val="Balk1"/>
      </w:pPr>
      <w:bookmarkStart w:id="3" w:name="_Toc7535434"/>
      <w:r>
        <w:t xml:space="preserve">     </w:t>
      </w:r>
      <w:r w:rsidR="009120B6" w:rsidRPr="009120B6">
        <w:t>SORUMLULAR</w:t>
      </w:r>
      <w:bookmarkEnd w:id="3"/>
    </w:p>
    <w:p w14:paraId="1C2831C8" w14:textId="77777777" w:rsidR="00B96A58" w:rsidRDefault="000709FB" w:rsidP="00B96A58">
      <w:pPr>
        <w:rPr>
          <w:rFonts w:cs="Times New Roman"/>
        </w:rPr>
      </w:pPr>
      <w:r w:rsidRPr="00123A65">
        <w:rPr>
          <w:rFonts w:cs="Times New Roman"/>
        </w:rPr>
        <w:t>Bu prosedürün hazırlanmasından BGYS Yönetim Temsilcisi sorumludur. Prosedürün uygulanmasından genel sorumlu BGYS Yönetim Temsilcisidir. Bunun dışında özel olarak sorumluluğu bulunan roller prosedürün uygulama adımlarında verilmiştir.</w:t>
      </w:r>
      <w:bookmarkStart w:id="4" w:name="_Toc7535435"/>
    </w:p>
    <w:p w14:paraId="4D0A7396" w14:textId="77777777" w:rsidR="00B96A58" w:rsidRPr="00B96A58" w:rsidRDefault="009120B6" w:rsidP="00B96A58">
      <w:pPr>
        <w:pStyle w:val="Balk1"/>
      </w:pPr>
      <w:r w:rsidRPr="009120B6">
        <w:t>UYGULAMA</w:t>
      </w:r>
      <w:bookmarkEnd w:id="4"/>
    </w:p>
    <w:p w14:paraId="25012898" w14:textId="77777777" w:rsidR="00952DC0" w:rsidRPr="00123A65" w:rsidRDefault="00952DC0">
      <w:pPr>
        <w:rPr>
          <w:rFonts w:cs="Times New Roman"/>
        </w:rPr>
      </w:pPr>
    </w:p>
    <w:p w14:paraId="387F26A9" w14:textId="77777777" w:rsidR="00952DC0" w:rsidRPr="00123A65" w:rsidRDefault="000709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123A65">
        <w:rPr>
          <w:rFonts w:cs="Times New Roman"/>
          <w:color w:val="000000"/>
        </w:rPr>
        <w:t xml:space="preserve">Bilgi sistemlerinin yönetimi kontrollü bir şekilde yapılmakta olup bu kapsamda politikalar ortaya konmuş, prosedürler ve talimatlar oluşturulmuş ve bunlar </w:t>
      </w:r>
      <w:proofErr w:type="spellStart"/>
      <w:r w:rsidRPr="00123A65">
        <w:rPr>
          <w:rFonts w:cs="Times New Roman"/>
          <w:color w:val="000000"/>
        </w:rPr>
        <w:t>dokümante</w:t>
      </w:r>
      <w:proofErr w:type="spellEnd"/>
      <w:r w:rsidRPr="00123A65">
        <w:rPr>
          <w:rFonts w:cs="Times New Roman"/>
          <w:color w:val="000000"/>
        </w:rPr>
        <w:t xml:space="preserve"> edilmiştir. Bilgi sistemlerinin yönetimi genel olarak buralarda tanımlanan esaslara göre yapılmaktadır.</w:t>
      </w:r>
    </w:p>
    <w:p w14:paraId="00FAFA43" w14:textId="77777777" w:rsidR="00952DC0" w:rsidRPr="00123A65" w:rsidRDefault="000709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123A65">
        <w:rPr>
          <w:rFonts w:cs="Times New Roman"/>
          <w:color w:val="000000"/>
        </w:rPr>
        <w:t xml:space="preserve">Bilgi Sistemlerinde yapılacak değişiklik kontrollü bir şekilde </w:t>
      </w:r>
      <w:r w:rsidRPr="00123A65">
        <w:rPr>
          <w:rFonts w:cs="Times New Roman"/>
          <w:i/>
          <w:color w:val="000000"/>
        </w:rPr>
        <w:t>Değişiklik Yönetim Prosedürü</w:t>
      </w:r>
      <w:r w:rsidRPr="00123A65">
        <w:rPr>
          <w:rFonts w:cs="Times New Roman"/>
          <w:color w:val="000000"/>
        </w:rPr>
        <w:t xml:space="preserve"> esas alınarak yapılmaktadır.</w:t>
      </w:r>
    </w:p>
    <w:p w14:paraId="375FA027" w14:textId="77777777" w:rsidR="00952DC0" w:rsidRPr="00123A65" w:rsidRDefault="000709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123A65">
        <w:rPr>
          <w:rFonts w:cs="Times New Roman"/>
          <w:color w:val="000000"/>
        </w:rPr>
        <w:t xml:space="preserve">Geliştirme faaliyetleri </w:t>
      </w:r>
      <w:r w:rsidRPr="00123A65">
        <w:rPr>
          <w:rFonts w:cs="Times New Roman"/>
          <w:i/>
          <w:color w:val="000000"/>
        </w:rPr>
        <w:t xml:space="preserve">Güvenli Yazılım Geliştirme ve Destek Prosedürü </w:t>
      </w:r>
      <w:r w:rsidRPr="00123A65">
        <w:rPr>
          <w:rFonts w:cs="Times New Roman"/>
          <w:color w:val="000000"/>
        </w:rPr>
        <w:t>esas alınarak kontrollü bir şekilde yapılmaktadır.</w:t>
      </w:r>
    </w:p>
    <w:p w14:paraId="6A8FBA67" w14:textId="77777777" w:rsidR="00952DC0" w:rsidRPr="00123A65" w:rsidRDefault="000709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123A65">
        <w:rPr>
          <w:rFonts w:cs="Times New Roman"/>
          <w:color w:val="000000"/>
        </w:rPr>
        <w:t>Yapılan geliştirmeler kontrollü olarak devreye alınmaktadır. Bu kapsamda geliştirmeler için testler uygulanmaktadır.</w:t>
      </w:r>
    </w:p>
    <w:p w14:paraId="26EEFC9A" w14:textId="77777777" w:rsidR="00952DC0" w:rsidRPr="00123A65" w:rsidRDefault="000709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123A65">
        <w:rPr>
          <w:rFonts w:cs="Times New Roman"/>
          <w:color w:val="000000"/>
        </w:rPr>
        <w:t>Geliştirme, test ve işletim (</w:t>
      </w:r>
      <w:proofErr w:type="spellStart"/>
      <w:r w:rsidRPr="00123A65">
        <w:rPr>
          <w:rFonts w:cs="Times New Roman"/>
          <w:color w:val="000000"/>
        </w:rPr>
        <w:t>prod</w:t>
      </w:r>
      <w:proofErr w:type="spellEnd"/>
      <w:r w:rsidRPr="00123A65">
        <w:rPr>
          <w:rFonts w:cs="Times New Roman"/>
          <w:color w:val="000000"/>
        </w:rPr>
        <w:t>) ortamları yetkisiz erişim veya işletim ortamlarında değişiklik risklerinin azaltılması için birbirinden ayrılmıştır.</w:t>
      </w:r>
    </w:p>
    <w:p w14:paraId="395D6B19" w14:textId="77777777" w:rsidR="00952DC0" w:rsidRPr="00123A65" w:rsidRDefault="000709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123A65">
        <w:rPr>
          <w:rFonts w:cs="Times New Roman"/>
          <w:color w:val="000000"/>
        </w:rPr>
        <w:t xml:space="preserve">Geliştirme süreçlerinde, kontrolsüz müdahale durumlarının önüne geçmek için ortamlara erişimlerde kimlik doğrulama ve yetkilendirme uygulanmaktadır. Bu kapsamda; </w:t>
      </w:r>
      <w:r w:rsidRPr="00123A65">
        <w:rPr>
          <w:rFonts w:cs="Times New Roman"/>
          <w:i/>
          <w:color w:val="000000"/>
        </w:rPr>
        <w:t xml:space="preserve">Erişim Kontrol </w:t>
      </w:r>
      <w:r w:rsidRPr="00123A65">
        <w:rPr>
          <w:rFonts w:cs="Times New Roman"/>
          <w:i/>
          <w:color w:val="000000"/>
        </w:rPr>
        <w:lastRenderedPageBreak/>
        <w:t xml:space="preserve">Politikası, Sunucu Güvenlik Politikası, Uzaktan Bağlantı Politikası ve Kimlik Doğrulama ve Yetkilendirme </w:t>
      </w:r>
      <w:proofErr w:type="gramStart"/>
      <w:r w:rsidRPr="00123A65">
        <w:rPr>
          <w:rFonts w:cs="Times New Roman"/>
          <w:i/>
          <w:color w:val="000000"/>
        </w:rPr>
        <w:t>Prosedürü</w:t>
      </w:r>
      <w:r w:rsidRPr="00123A65">
        <w:rPr>
          <w:rFonts w:cs="Times New Roman"/>
          <w:color w:val="000000"/>
        </w:rPr>
        <w:t xml:space="preserve">  oluşturulmuştur</w:t>
      </w:r>
      <w:proofErr w:type="gramEnd"/>
      <w:r w:rsidRPr="00123A65">
        <w:rPr>
          <w:rFonts w:cs="Times New Roman"/>
          <w:color w:val="000000"/>
        </w:rPr>
        <w:t>.</w:t>
      </w:r>
    </w:p>
    <w:p w14:paraId="4FE27F0A" w14:textId="77777777" w:rsidR="00952DC0" w:rsidRPr="00123A65" w:rsidRDefault="000709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123A65">
        <w:rPr>
          <w:rFonts w:cs="Times New Roman"/>
          <w:color w:val="000000"/>
        </w:rPr>
        <w:t xml:space="preserve">Geliştirme Süreçlerinde veri kaybını engellemek için </w:t>
      </w:r>
      <w:r w:rsidRPr="00123A65">
        <w:rPr>
          <w:rFonts w:cs="Times New Roman"/>
          <w:i/>
          <w:color w:val="000000"/>
        </w:rPr>
        <w:t>Yedekleme Prosedürü</w:t>
      </w:r>
      <w:r w:rsidRPr="00123A65">
        <w:rPr>
          <w:rFonts w:cs="Times New Roman"/>
          <w:color w:val="000000"/>
        </w:rPr>
        <w:t xml:space="preserve"> oluşturulmuştur. </w:t>
      </w:r>
    </w:p>
    <w:p w14:paraId="3F307E1F" w14:textId="77777777" w:rsidR="00952DC0" w:rsidRPr="00123A65" w:rsidRDefault="000709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123A65">
        <w:rPr>
          <w:rFonts w:cs="Times New Roman"/>
          <w:color w:val="000000"/>
        </w:rPr>
        <w:t xml:space="preserve">Bilgi güvenliği anlamında zafiyetlerin tespiti sistematik bir şekilde </w:t>
      </w:r>
      <w:r w:rsidRPr="00123A65">
        <w:rPr>
          <w:rFonts w:cs="Times New Roman"/>
          <w:i/>
          <w:color w:val="000000"/>
        </w:rPr>
        <w:t>Güvenlik Açıklarını Tespit Etme Prosedürü</w:t>
      </w:r>
      <w:r w:rsidRPr="00123A65">
        <w:rPr>
          <w:rFonts w:cs="Times New Roman"/>
          <w:color w:val="000000"/>
        </w:rPr>
        <w:t xml:space="preserve"> esas alınarak yapılmaktadır.</w:t>
      </w:r>
    </w:p>
    <w:p w14:paraId="42633CC9" w14:textId="77777777" w:rsidR="00952DC0" w:rsidRPr="00123A65" w:rsidRDefault="000709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123A65">
        <w:rPr>
          <w:rFonts w:cs="Times New Roman"/>
          <w:color w:val="000000"/>
        </w:rPr>
        <w:t xml:space="preserve">Gizlilik, bütünlük veya </w:t>
      </w:r>
      <w:proofErr w:type="spellStart"/>
      <w:r w:rsidRPr="00123A65">
        <w:rPr>
          <w:rFonts w:cs="Times New Roman"/>
          <w:color w:val="000000"/>
        </w:rPr>
        <w:t>erişebilirlik</w:t>
      </w:r>
      <w:proofErr w:type="spellEnd"/>
      <w:r w:rsidRPr="00123A65">
        <w:rPr>
          <w:rFonts w:cs="Times New Roman"/>
          <w:color w:val="000000"/>
        </w:rPr>
        <w:t xml:space="preserve"> seviyesi “yüksek” ve üzeri olan ortamlara yazılım kurulumu ancak doğrudan grup başkanı veya onun görevlendirdiği kişi tarafından yapılabilir. Bu süreçte bir problem çıkması durumunda sistem önceki çalışan konfigürasyona geri döndürülür.</w:t>
      </w:r>
    </w:p>
    <w:p w14:paraId="741FB678" w14:textId="77777777" w:rsidR="00952DC0" w:rsidRPr="00123A65" w:rsidRDefault="000709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 w:rsidRPr="00123A65">
        <w:rPr>
          <w:rFonts w:cs="Times New Roman"/>
          <w:color w:val="000000"/>
        </w:rPr>
        <w:t xml:space="preserve">Yapılan kurulumlar doğruluğu test edilmedikçe devreye alınmaz. Bu süreçte </w:t>
      </w:r>
      <w:r w:rsidRPr="00123A65">
        <w:rPr>
          <w:rFonts w:cs="Times New Roman"/>
          <w:i/>
          <w:color w:val="000000"/>
        </w:rPr>
        <w:t>Değişiklik Yönetim Prosedürü</w:t>
      </w:r>
      <w:r w:rsidRPr="00123A65">
        <w:rPr>
          <w:rFonts w:cs="Times New Roman"/>
          <w:color w:val="000000"/>
        </w:rPr>
        <w:t xml:space="preserve"> esas alınır. </w:t>
      </w:r>
    </w:p>
    <w:p w14:paraId="7FA8166C" w14:textId="77777777" w:rsidR="00952DC0" w:rsidRPr="00123A65" w:rsidRDefault="000709FB">
      <w:pPr>
        <w:numPr>
          <w:ilvl w:val="0"/>
          <w:numId w:val="2"/>
        </w:numPr>
        <w:tabs>
          <w:tab w:val="left" w:pos="180"/>
          <w:tab w:val="left" w:pos="960"/>
        </w:tabs>
        <w:rPr>
          <w:rFonts w:cs="Times New Roman"/>
        </w:rPr>
      </w:pPr>
      <w:r w:rsidRPr="00123A65">
        <w:rPr>
          <w:rFonts w:cs="Times New Roman"/>
        </w:rPr>
        <w:t xml:space="preserve">Üst Yönetim, BGYS yönetiminin tanımlanan esaslara göre işletildiğine dair geri dönüşleri </w:t>
      </w:r>
      <w:proofErr w:type="gramStart"/>
      <w:r w:rsidRPr="00123A65">
        <w:rPr>
          <w:rFonts w:cs="Times New Roman"/>
        </w:rPr>
        <w:t>almakta,  toplantılarda</w:t>
      </w:r>
      <w:proofErr w:type="gramEnd"/>
      <w:r w:rsidRPr="00123A65">
        <w:rPr>
          <w:rFonts w:cs="Times New Roman"/>
        </w:rPr>
        <w:t xml:space="preserve"> gözden geçirmekte ve sisteme uyumunu takip etmektedirler.</w:t>
      </w:r>
    </w:p>
    <w:p w14:paraId="6E711EC0" w14:textId="77777777" w:rsidR="00952DC0" w:rsidRPr="00123A65" w:rsidRDefault="009120B6" w:rsidP="009120B6">
      <w:pPr>
        <w:pStyle w:val="Balk1"/>
      </w:pPr>
      <w:bookmarkStart w:id="5" w:name="_Toc7535436"/>
      <w:r>
        <w:t xml:space="preserve">İLGİLİ </w:t>
      </w:r>
      <w:r w:rsidRPr="009120B6">
        <w:t>DOKÜMANLAR</w:t>
      </w:r>
      <w:bookmarkEnd w:id="5"/>
    </w:p>
    <w:p w14:paraId="04B58CC9" w14:textId="3D3A0103" w:rsidR="00952DC0" w:rsidRPr="00123A65" w:rsidRDefault="00096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EYS</w:t>
      </w:r>
      <w:r w:rsidR="001E572C">
        <w:rPr>
          <w:rFonts w:cs="Times New Roman"/>
          <w:color w:val="000000"/>
        </w:rPr>
        <w:t>-P</w:t>
      </w:r>
      <w:r>
        <w:rPr>
          <w:rFonts w:cs="Times New Roman"/>
          <w:color w:val="000000"/>
        </w:rPr>
        <w:t>O</w:t>
      </w:r>
      <w:r w:rsidR="001E572C">
        <w:rPr>
          <w:rFonts w:cs="Times New Roman"/>
          <w:color w:val="000000"/>
        </w:rPr>
        <w:t>.0</w:t>
      </w:r>
      <w:r>
        <w:rPr>
          <w:rFonts w:cs="Times New Roman"/>
          <w:color w:val="000000"/>
        </w:rPr>
        <w:t>0</w:t>
      </w:r>
      <w:r w:rsidR="001E572C">
        <w:rPr>
          <w:rFonts w:cs="Times New Roman"/>
          <w:color w:val="000000"/>
        </w:rPr>
        <w:t xml:space="preserve">4 </w:t>
      </w:r>
      <w:r w:rsidR="000709FB" w:rsidRPr="00123A65">
        <w:rPr>
          <w:rFonts w:cs="Times New Roman"/>
          <w:color w:val="000000"/>
        </w:rPr>
        <w:t xml:space="preserve">Erişim Kontrol Politikası </w:t>
      </w:r>
    </w:p>
    <w:p w14:paraId="43E6B730" w14:textId="0F2C884E" w:rsidR="00952DC0" w:rsidRPr="00123A65" w:rsidRDefault="00096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EYS</w:t>
      </w:r>
      <w:r w:rsidR="001E572C">
        <w:rPr>
          <w:rFonts w:cs="Times New Roman"/>
          <w:color w:val="000000"/>
        </w:rPr>
        <w:t>-P</w:t>
      </w:r>
      <w:r>
        <w:rPr>
          <w:rFonts w:cs="Times New Roman"/>
          <w:color w:val="000000"/>
        </w:rPr>
        <w:t>O</w:t>
      </w:r>
      <w:r w:rsidR="001E572C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>0</w:t>
      </w:r>
      <w:r w:rsidR="001E572C">
        <w:rPr>
          <w:rFonts w:cs="Times New Roman"/>
          <w:color w:val="000000"/>
        </w:rPr>
        <w:t xml:space="preserve">03 </w:t>
      </w:r>
      <w:r w:rsidR="000709FB" w:rsidRPr="00123A65">
        <w:rPr>
          <w:rFonts w:cs="Times New Roman"/>
          <w:color w:val="000000"/>
        </w:rPr>
        <w:t>Sunucu Güvenlik Politikası</w:t>
      </w:r>
    </w:p>
    <w:p w14:paraId="050E80D0" w14:textId="49B6533D" w:rsidR="00952DC0" w:rsidRPr="00123A65" w:rsidRDefault="00096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EYS</w:t>
      </w:r>
      <w:r w:rsidR="001E572C">
        <w:rPr>
          <w:rFonts w:cs="Times New Roman"/>
          <w:color w:val="000000"/>
        </w:rPr>
        <w:t>-P</w:t>
      </w:r>
      <w:r>
        <w:rPr>
          <w:rFonts w:cs="Times New Roman"/>
          <w:color w:val="000000"/>
        </w:rPr>
        <w:t>0</w:t>
      </w:r>
      <w:r w:rsidR="001E572C">
        <w:rPr>
          <w:rFonts w:cs="Times New Roman"/>
          <w:color w:val="000000"/>
        </w:rPr>
        <w:t>.0</w:t>
      </w:r>
      <w:r>
        <w:rPr>
          <w:rFonts w:cs="Times New Roman"/>
          <w:color w:val="000000"/>
        </w:rPr>
        <w:t>0</w:t>
      </w:r>
      <w:r w:rsidR="001E572C">
        <w:rPr>
          <w:rFonts w:cs="Times New Roman"/>
          <w:color w:val="000000"/>
        </w:rPr>
        <w:t xml:space="preserve">5 </w:t>
      </w:r>
      <w:r w:rsidR="000709FB" w:rsidRPr="00123A65">
        <w:rPr>
          <w:rFonts w:cs="Times New Roman"/>
          <w:color w:val="000000"/>
        </w:rPr>
        <w:t xml:space="preserve">Uzaktan Bağlantı Politikası </w:t>
      </w:r>
    </w:p>
    <w:p w14:paraId="18704CE9" w14:textId="12FFACA3" w:rsidR="00952DC0" w:rsidRPr="00123A65" w:rsidRDefault="00096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EYS</w:t>
      </w:r>
      <w:r w:rsidR="001E572C">
        <w:rPr>
          <w:rFonts w:cs="Times New Roman"/>
          <w:color w:val="000000"/>
        </w:rPr>
        <w:t>-PR.</w:t>
      </w:r>
      <w:r>
        <w:rPr>
          <w:rFonts w:cs="Times New Roman"/>
          <w:color w:val="000000"/>
        </w:rPr>
        <w:t>0</w:t>
      </w:r>
      <w:r w:rsidR="001E572C">
        <w:rPr>
          <w:rFonts w:cs="Times New Roman"/>
          <w:color w:val="000000"/>
        </w:rPr>
        <w:t xml:space="preserve">19 </w:t>
      </w:r>
      <w:r w:rsidR="000709FB" w:rsidRPr="00123A65">
        <w:rPr>
          <w:rFonts w:cs="Times New Roman"/>
          <w:color w:val="000000"/>
        </w:rPr>
        <w:t xml:space="preserve">Değişiklik Yönetim Prosedürü </w:t>
      </w:r>
    </w:p>
    <w:p w14:paraId="2743339A" w14:textId="26B39812" w:rsidR="00952DC0" w:rsidRPr="00123A65" w:rsidRDefault="00096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EYS</w:t>
      </w:r>
      <w:r w:rsidR="001E572C">
        <w:rPr>
          <w:rFonts w:cs="Times New Roman"/>
          <w:color w:val="000000"/>
        </w:rPr>
        <w:t>-PR.</w:t>
      </w:r>
      <w:r>
        <w:rPr>
          <w:rFonts w:cs="Times New Roman"/>
          <w:color w:val="000000"/>
        </w:rPr>
        <w:t>0</w:t>
      </w:r>
      <w:r w:rsidR="001E572C">
        <w:rPr>
          <w:rFonts w:cs="Times New Roman"/>
          <w:color w:val="000000"/>
        </w:rPr>
        <w:t xml:space="preserve">18 </w:t>
      </w:r>
      <w:r w:rsidR="000709FB" w:rsidRPr="00123A65">
        <w:rPr>
          <w:rFonts w:cs="Times New Roman"/>
          <w:color w:val="000000"/>
        </w:rPr>
        <w:t>Güvenli Yazılım Geliştirme ve Destek Prosedürü</w:t>
      </w:r>
    </w:p>
    <w:p w14:paraId="581F742F" w14:textId="1FAB8BBC" w:rsidR="00952DC0" w:rsidRPr="00123A65" w:rsidRDefault="00096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bookmarkStart w:id="6" w:name="_tyjcwt" w:colFirst="0" w:colLast="0"/>
      <w:bookmarkEnd w:id="6"/>
      <w:r>
        <w:rPr>
          <w:rFonts w:cs="Times New Roman"/>
          <w:color w:val="000000"/>
        </w:rPr>
        <w:t>EYS</w:t>
      </w:r>
      <w:r w:rsidR="001E572C">
        <w:rPr>
          <w:rFonts w:cs="Times New Roman"/>
          <w:color w:val="000000"/>
        </w:rPr>
        <w:t>-PR.</w:t>
      </w:r>
      <w:r>
        <w:rPr>
          <w:rFonts w:cs="Times New Roman"/>
          <w:color w:val="000000"/>
        </w:rPr>
        <w:t>0</w:t>
      </w:r>
      <w:r w:rsidR="001E572C">
        <w:rPr>
          <w:rFonts w:cs="Times New Roman"/>
          <w:color w:val="000000"/>
        </w:rPr>
        <w:t xml:space="preserve">10 Bilgi Sistemleri </w:t>
      </w:r>
      <w:r w:rsidR="000709FB" w:rsidRPr="00123A65">
        <w:rPr>
          <w:rFonts w:cs="Times New Roman"/>
          <w:color w:val="000000"/>
        </w:rPr>
        <w:t xml:space="preserve">Yedekleme Prosedürü </w:t>
      </w:r>
    </w:p>
    <w:p w14:paraId="49B915BA" w14:textId="24A87197" w:rsidR="00952DC0" w:rsidRPr="00123A65" w:rsidRDefault="00096B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EYS</w:t>
      </w:r>
      <w:r w:rsidR="001E572C">
        <w:rPr>
          <w:rFonts w:cs="Times New Roman"/>
          <w:color w:val="000000"/>
        </w:rPr>
        <w:t>-PR.</w:t>
      </w:r>
      <w:r>
        <w:rPr>
          <w:rFonts w:cs="Times New Roman"/>
          <w:color w:val="000000"/>
        </w:rPr>
        <w:t>0</w:t>
      </w:r>
      <w:r w:rsidR="001E572C">
        <w:rPr>
          <w:rFonts w:cs="Times New Roman"/>
          <w:color w:val="000000"/>
        </w:rPr>
        <w:t xml:space="preserve">11 </w:t>
      </w:r>
      <w:r w:rsidR="000709FB" w:rsidRPr="00123A65">
        <w:rPr>
          <w:rFonts w:cs="Times New Roman"/>
          <w:color w:val="000000"/>
        </w:rPr>
        <w:t>Güvenlik Açıklarını Tespit Etme Prosedürü</w:t>
      </w:r>
    </w:p>
    <w:p w14:paraId="5C835490" w14:textId="77777777" w:rsidR="00952DC0" w:rsidRPr="00123A65" w:rsidRDefault="00952DC0">
      <w:pPr>
        <w:ind w:left="360"/>
        <w:rPr>
          <w:rFonts w:cs="Times New Roman"/>
        </w:rPr>
      </w:pPr>
    </w:p>
    <w:p w14:paraId="355009E8" w14:textId="77777777" w:rsidR="00952DC0" w:rsidRPr="00123A65" w:rsidRDefault="00952DC0">
      <w:pPr>
        <w:rPr>
          <w:rFonts w:cs="Times New Roman"/>
        </w:rPr>
      </w:pPr>
    </w:p>
    <w:p w14:paraId="5A98CAD8" w14:textId="77777777" w:rsidR="00952DC0" w:rsidRPr="00123A65" w:rsidRDefault="00952DC0">
      <w:pPr>
        <w:rPr>
          <w:rFonts w:cs="Times New Roman"/>
        </w:rPr>
      </w:pPr>
    </w:p>
    <w:sectPr w:rsidR="00952DC0" w:rsidRPr="00123A65">
      <w:type w:val="continuous"/>
      <w:pgSz w:w="11906" w:h="16838"/>
      <w:pgMar w:top="567" w:right="566" w:bottom="426" w:left="1418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34B29" w14:textId="77777777" w:rsidR="001B3EB9" w:rsidRDefault="001B3EB9">
      <w:r>
        <w:separator/>
      </w:r>
    </w:p>
  </w:endnote>
  <w:endnote w:type="continuationSeparator" w:id="0">
    <w:p w14:paraId="3962F87D" w14:textId="77777777" w:rsidR="001B3EB9" w:rsidRDefault="001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250BC" w14:textId="77777777" w:rsidR="00952DC0" w:rsidRDefault="00952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98378" w14:textId="77777777" w:rsidR="00952DC0" w:rsidRDefault="00952DC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3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533"/>
      <w:gridCol w:w="4822"/>
    </w:tblGrid>
    <w:tr w:rsidR="00952DC0" w14:paraId="26D55521" w14:textId="77777777">
      <w:trPr>
        <w:trHeight w:val="400"/>
      </w:trPr>
      <w:tc>
        <w:tcPr>
          <w:tcW w:w="4533" w:type="dxa"/>
          <w:shd w:val="clear" w:color="auto" w:fill="auto"/>
        </w:tcPr>
        <w:p w14:paraId="0215592E" w14:textId="77777777" w:rsidR="00952DC0" w:rsidRPr="00915172" w:rsidRDefault="000709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 w:rsidRPr="00915172">
            <w:rPr>
              <w:b/>
              <w:color w:val="000000"/>
            </w:rPr>
            <w:t>HAZIRLAYAN</w:t>
          </w:r>
        </w:p>
      </w:tc>
      <w:tc>
        <w:tcPr>
          <w:tcW w:w="4822" w:type="dxa"/>
          <w:shd w:val="clear" w:color="auto" w:fill="auto"/>
        </w:tcPr>
        <w:p w14:paraId="080AF13D" w14:textId="77777777" w:rsidR="00952DC0" w:rsidRPr="00915172" w:rsidRDefault="000709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 w:rsidRPr="00915172">
            <w:rPr>
              <w:b/>
              <w:color w:val="000000"/>
            </w:rPr>
            <w:t>ONAYLAYAN</w:t>
          </w:r>
        </w:p>
      </w:tc>
    </w:tr>
    <w:tr w:rsidR="00952DC0" w14:paraId="7145FA87" w14:textId="77777777">
      <w:trPr>
        <w:trHeight w:val="960"/>
      </w:trPr>
      <w:tc>
        <w:tcPr>
          <w:tcW w:w="4533" w:type="dxa"/>
          <w:shd w:val="clear" w:color="auto" w:fill="auto"/>
        </w:tcPr>
        <w:p w14:paraId="612FA4A6" w14:textId="77777777" w:rsidR="00123A65" w:rsidRPr="00915172" w:rsidRDefault="00123A65" w:rsidP="00123A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</w:p>
        <w:p w14:paraId="7BCC64CE" w14:textId="77777777" w:rsidR="00952DC0" w:rsidRPr="00915172" w:rsidRDefault="00123A65" w:rsidP="00123A65">
          <w:pPr>
            <w:jc w:val="center"/>
            <w:rPr>
              <w:rFonts w:cs="Times New Roman"/>
            </w:rPr>
          </w:pPr>
          <w:r w:rsidRPr="00915172">
            <w:rPr>
              <w:rFonts w:cs="Times New Roman"/>
            </w:rPr>
            <w:t>ÖZLEM EVRİM GÜNDOĞDU</w:t>
          </w:r>
        </w:p>
      </w:tc>
      <w:tc>
        <w:tcPr>
          <w:tcW w:w="4822" w:type="dxa"/>
          <w:shd w:val="clear" w:color="auto" w:fill="auto"/>
        </w:tcPr>
        <w:p w14:paraId="6B443BF4" w14:textId="77777777" w:rsidR="00123A65" w:rsidRPr="00915172" w:rsidRDefault="00123A65" w:rsidP="00123A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</w:p>
        <w:p w14:paraId="33BCE911" w14:textId="77777777" w:rsidR="00952DC0" w:rsidRPr="00915172" w:rsidRDefault="00123A65" w:rsidP="00123A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cs="Times New Roman"/>
              <w:color w:val="000000"/>
            </w:rPr>
          </w:pPr>
          <w:r w:rsidRPr="00915172">
            <w:rPr>
              <w:rFonts w:cs="Times New Roman"/>
              <w:color w:val="000000"/>
            </w:rPr>
            <w:t>EVREN KÖKSAL</w:t>
          </w:r>
        </w:p>
      </w:tc>
    </w:tr>
  </w:tbl>
  <w:p w14:paraId="24A90694" w14:textId="77777777" w:rsidR="00952DC0" w:rsidRDefault="00952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A38B1" w14:textId="77777777" w:rsidR="00952DC0" w:rsidRDefault="00952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2230D" w14:textId="77777777" w:rsidR="001B3EB9" w:rsidRDefault="001B3EB9">
      <w:r>
        <w:separator/>
      </w:r>
    </w:p>
  </w:footnote>
  <w:footnote w:type="continuationSeparator" w:id="0">
    <w:p w14:paraId="34D2D15D" w14:textId="77777777" w:rsidR="001B3EB9" w:rsidRDefault="001B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5D8DB" w14:textId="77777777" w:rsidR="00952DC0" w:rsidRDefault="000709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B5D1970" w14:textId="77777777" w:rsidR="00952DC0" w:rsidRDefault="00952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CA281" w14:textId="77777777" w:rsidR="00952DC0" w:rsidRDefault="00952DC0">
    <w:pPr>
      <w:jc w:val="center"/>
    </w:pPr>
  </w:p>
  <w:tbl>
    <w:tblPr>
      <w:tblStyle w:val="a"/>
      <w:tblW w:w="949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87"/>
      <w:gridCol w:w="4371"/>
      <w:gridCol w:w="1701"/>
      <w:gridCol w:w="1134"/>
    </w:tblGrid>
    <w:tr w:rsidR="00952DC0" w14:paraId="105BB801" w14:textId="77777777" w:rsidTr="00EA1906">
      <w:trPr>
        <w:trHeight w:val="320"/>
      </w:trPr>
      <w:tc>
        <w:tcPr>
          <w:tcW w:w="22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12F1A1" w14:textId="77777777" w:rsidR="00952DC0" w:rsidRPr="00C92F9C" w:rsidRDefault="00123A65" w:rsidP="00890D70">
          <w:pPr>
            <w:spacing w:line="276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 w:rsidRPr="00C92F9C">
            <w:rPr>
              <w:rFonts w:ascii="Arial" w:eastAsia="Arial" w:hAnsi="Arial" w:cs="Arial"/>
              <w:b/>
              <w:noProof/>
              <w:color w:val="000000"/>
              <w:lang w:val="en-US"/>
            </w:rPr>
            <w:drawing>
              <wp:inline distT="0" distB="0" distL="0" distR="0" wp14:anchorId="1B1DF69A" wp14:editId="678A20EC">
                <wp:extent cx="953770" cy="950216"/>
                <wp:effectExtent l="0" t="0" r="0" b="254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15" cy="952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B531FE" w14:textId="106C7469" w:rsidR="00C92F9C" w:rsidRPr="00C92F9C" w:rsidRDefault="00C92F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</w:rPr>
          </w:pPr>
          <w:r w:rsidRPr="00C92F9C">
            <w:rPr>
              <w:b/>
              <w:color w:val="000000"/>
            </w:rPr>
            <w:t>T</w:t>
          </w:r>
          <w:r w:rsidR="00D86C0F">
            <w:rPr>
              <w:b/>
              <w:color w:val="000000"/>
            </w:rPr>
            <w:t>NK</w:t>
          </w:r>
          <w:r w:rsidRPr="00C92F9C">
            <w:rPr>
              <w:b/>
              <w:color w:val="000000"/>
            </w:rPr>
            <w:t>Ü</w:t>
          </w:r>
        </w:p>
        <w:p w14:paraId="1ECC5AE6" w14:textId="2EA15E8E" w:rsidR="00952DC0" w:rsidRPr="00C92F9C" w:rsidRDefault="000709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</w:rPr>
          </w:pPr>
          <w:r w:rsidRPr="00C92F9C">
            <w:rPr>
              <w:b/>
              <w:color w:val="000000"/>
            </w:rPr>
            <w:t>BİLGİ SİSTEMLERİ EDİNİM, GELİŞTİRME ve UYUM PROSEDÜRÜ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C7DFE1" w14:textId="6501E5B7" w:rsidR="00952DC0" w:rsidRPr="006D7CA4" w:rsidRDefault="000709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6D7CA4">
            <w:rPr>
              <w:b/>
              <w:bCs/>
              <w:color w:val="000000"/>
              <w:sz w:val="16"/>
              <w:szCs w:val="16"/>
            </w:rPr>
            <w:t xml:space="preserve">Doküman </w:t>
          </w:r>
          <w:r w:rsidR="00C92F9C" w:rsidRPr="006D7CA4">
            <w:rPr>
              <w:b/>
              <w:bCs/>
              <w:color w:val="000000"/>
              <w:sz w:val="16"/>
              <w:szCs w:val="16"/>
            </w:rPr>
            <w:t>Kodu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E488AA" w14:textId="168D8C69" w:rsidR="00952DC0" w:rsidRPr="006D7CA4" w:rsidRDefault="00096B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6D7CA4">
            <w:rPr>
              <w:b/>
              <w:bCs/>
              <w:color w:val="000000"/>
              <w:sz w:val="16"/>
              <w:szCs w:val="16"/>
            </w:rPr>
            <w:t>EYS</w:t>
          </w:r>
          <w:r w:rsidR="00123A65" w:rsidRPr="006D7CA4">
            <w:rPr>
              <w:b/>
              <w:bCs/>
              <w:color w:val="000000"/>
              <w:sz w:val="16"/>
              <w:szCs w:val="16"/>
            </w:rPr>
            <w:t>-</w:t>
          </w:r>
          <w:r w:rsidR="000709FB" w:rsidRPr="006D7CA4">
            <w:rPr>
              <w:b/>
              <w:bCs/>
              <w:color w:val="000000"/>
              <w:sz w:val="16"/>
              <w:szCs w:val="16"/>
            </w:rPr>
            <w:t>PR</w:t>
          </w:r>
          <w:r w:rsidR="00FE4898">
            <w:rPr>
              <w:b/>
              <w:bCs/>
              <w:color w:val="000000"/>
              <w:sz w:val="16"/>
              <w:szCs w:val="16"/>
            </w:rPr>
            <w:t>-</w:t>
          </w:r>
          <w:bookmarkStart w:id="0" w:name="_GoBack"/>
          <w:bookmarkEnd w:id="0"/>
          <w:r w:rsidRPr="006D7CA4">
            <w:rPr>
              <w:b/>
              <w:bCs/>
              <w:color w:val="000000"/>
              <w:sz w:val="16"/>
              <w:szCs w:val="16"/>
            </w:rPr>
            <w:t>0</w:t>
          </w:r>
          <w:r w:rsidR="000709FB" w:rsidRPr="006D7CA4">
            <w:rPr>
              <w:b/>
              <w:bCs/>
              <w:color w:val="000000"/>
              <w:sz w:val="16"/>
              <w:szCs w:val="16"/>
            </w:rPr>
            <w:t>16</w:t>
          </w:r>
        </w:p>
      </w:tc>
    </w:tr>
    <w:tr w:rsidR="00952DC0" w14:paraId="27DE7237" w14:textId="77777777" w:rsidTr="00EA1906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AEB477" w14:textId="77777777" w:rsidR="00952DC0" w:rsidRPr="00C92F9C" w:rsidRDefault="00952D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37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4DF241" w14:textId="77777777" w:rsidR="00952DC0" w:rsidRPr="00C92F9C" w:rsidRDefault="00952D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5363DA" w14:textId="77777777" w:rsidR="00952DC0" w:rsidRPr="006D7CA4" w:rsidRDefault="000709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6D7CA4">
            <w:rPr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2AA3E6" w14:textId="77777777" w:rsidR="00952DC0" w:rsidRPr="006D7CA4" w:rsidRDefault="00123A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6D7CA4">
            <w:rPr>
              <w:b/>
              <w:bCs/>
              <w:color w:val="000000"/>
              <w:sz w:val="16"/>
              <w:szCs w:val="16"/>
            </w:rPr>
            <w:t>07.09</w:t>
          </w:r>
          <w:r w:rsidR="000709FB" w:rsidRPr="006D7CA4">
            <w:rPr>
              <w:b/>
              <w:bCs/>
              <w:color w:val="000000"/>
              <w:sz w:val="16"/>
              <w:szCs w:val="16"/>
            </w:rPr>
            <w:t>.201</w:t>
          </w:r>
          <w:r w:rsidR="000709FB" w:rsidRPr="006D7CA4">
            <w:rPr>
              <w:b/>
              <w:bCs/>
              <w:sz w:val="16"/>
              <w:szCs w:val="16"/>
            </w:rPr>
            <w:t>8</w:t>
          </w:r>
        </w:p>
      </w:tc>
    </w:tr>
    <w:tr w:rsidR="00952DC0" w14:paraId="55F30A33" w14:textId="77777777" w:rsidTr="00EA1906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D082A5" w14:textId="77777777" w:rsidR="00952DC0" w:rsidRPr="00C92F9C" w:rsidRDefault="00952D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37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930C58A" w14:textId="77777777" w:rsidR="00952DC0" w:rsidRPr="00C92F9C" w:rsidRDefault="00952D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F17118E" w14:textId="77777777" w:rsidR="00952DC0" w:rsidRPr="006D7CA4" w:rsidRDefault="000709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6D7CA4">
            <w:rPr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0946EF" w14:textId="7D61048A" w:rsidR="00952DC0" w:rsidRPr="006D7CA4" w:rsidRDefault="000709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6D7CA4">
            <w:rPr>
              <w:b/>
              <w:bCs/>
              <w:color w:val="000000"/>
              <w:sz w:val="16"/>
              <w:szCs w:val="16"/>
            </w:rPr>
            <w:t>0</w:t>
          </w:r>
          <w:r w:rsidR="00096B98" w:rsidRPr="006D7CA4">
            <w:rPr>
              <w:b/>
              <w:bCs/>
              <w:color w:val="000000"/>
              <w:sz w:val="16"/>
              <w:szCs w:val="16"/>
            </w:rPr>
            <w:t>1</w:t>
          </w:r>
        </w:p>
      </w:tc>
    </w:tr>
    <w:tr w:rsidR="00952DC0" w14:paraId="4DFA3172" w14:textId="77777777" w:rsidTr="00EA1906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DB3C63" w14:textId="77777777" w:rsidR="00952DC0" w:rsidRPr="00C92F9C" w:rsidRDefault="00952D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37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A89773" w14:textId="77777777" w:rsidR="00952DC0" w:rsidRPr="00C92F9C" w:rsidRDefault="00952D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C70FC9" w14:textId="77777777" w:rsidR="00952DC0" w:rsidRPr="006D7CA4" w:rsidRDefault="000709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6D7CA4">
            <w:rPr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B57945" w14:textId="7896FA00" w:rsidR="00952DC0" w:rsidRPr="006D7CA4" w:rsidRDefault="00096B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6D7CA4">
            <w:rPr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952DC0" w14:paraId="019C83C0" w14:textId="77777777" w:rsidTr="00EA1906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47B31D" w14:textId="77777777" w:rsidR="00952DC0" w:rsidRPr="00C92F9C" w:rsidRDefault="00952D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37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AF2B10" w14:textId="77777777" w:rsidR="00952DC0" w:rsidRPr="00C92F9C" w:rsidRDefault="00952DC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13E23F" w14:textId="7F921913" w:rsidR="00952DC0" w:rsidRPr="006D7CA4" w:rsidRDefault="00096B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6D7CA4">
            <w:rPr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DB7821" w14:textId="082923CC" w:rsidR="00952DC0" w:rsidRPr="006D7CA4" w:rsidRDefault="00096B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  <w:sz w:val="16"/>
              <w:szCs w:val="16"/>
            </w:rPr>
          </w:pPr>
          <w:r w:rsidRPr="006D7CA4">
            <w:rPr>
              <w:b/>
              <w:bCs/>
              <w:color w:val="000000"/>
              <w:sz w:val="16"/>
              <w:szCs w:val="16"/>
            </w:rPr>
            <w:t>3</w:t>
          </w:r>
        </w:p>
      </w:tc>
    </w:tr>
  </w:tbl>
  <w:p w14:paraId="6C771698" w14:textId="77777777" w:rsidR="00952DC0" w:rsidRDefault="00952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365D0" w14:textId="77777777" w:rsidR="00952DC0" w:rsidRDefault="00952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7E1A"/>
    <w:multiLevelType w:val="multilevel"/>
    <w:tmpl w:val="E75C360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C64E28"/>
    <w:multiLevelType w:val="multilevel"/>
    <w:tmpl w:val="45543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626DC5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0"/>
    <w:rsid w:val="000709FB"/>
    <w:rsid w:val="00096B98"/>
    <w:rsid w:val="000C7825"/>
    <w:rsid w:val="00123A65"/>
    <w:rsid w:val="0016740C"/>
    <w:rsid w:val="001B3EB9"/>
    <w:rsid w:val="001E572C"/>
    <w:rsid w:val="00325EFB"/>
    <w:rsid w:val="003D2186"/>
    <w:rsid w:val="003F6940"/>
    <w:rsid w:val="00416EB1"/>
    <w:rsid w:val="00507EBA"/>
    <w:rsid w:val="006D7CA4"/>
    <w:rsid w:val="00766535"/>
    <w:rsid w:val="00774C62"/>
    <w:rsid w:val="007F367D"/>
    <w:rsid w:val="0085202D"/>
    <w:rsid w:val="00890D70"/>
    <w:rsid w:val="009120B6"/>
    <w:rsid w:val="00915172"/>
    <w:rsid w:val="00952DC0"/>
    <w:rsid w:val="0098749C"/>
    <w:rsid w:val="00B0398F"/>
    <w:rsid w:val="00B96A58"/>
    <w:rsid w:val="00C92F9C"/>
    <w:rsid w:val="00D86C0F"/>
    <w:rsid w:val="00DB2107"/>
    <w:rsid w:val="00EA1906"/>
    <w:rsid w:val="00ED3788"/>
    <w:rsid w:val="00F6754D"/>
    <w:rsid w:val="00FE4898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FD93B"/>
  <w15:docId w15:val="{F983CEFB-254B-4E0C-81A2-1D5250F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0B6"/>
    <w:pPr>
      <w:spacing w:line="36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qFormat/>
    <w:rsid w:val="00FF51FF"/>
    <w:pPr>
      <w:keepNext/>
      <w:numPr>
        <w:numId w:val="3"/>
      </w:numPr>
      <w:spacing w:before="240"/>
      <w:outlineLvl w:val="0"/>
    </w:pPr>
    <w:rPr>
      <w:b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3"/>
      </w:numPr>
      <w:spacing w:before="120"/>
      <w:ind w:right="-144"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3"/>
      </w:numPr>
      <w:spacing w:before="120"/>
      <w:outlineLvl w:val="2"/>
    </w:pPr>
    <w:rPr>
      <w:b/>
    </w:rPr>
  </w:style>
  <w:style w:type="paragraph" w:styleId="Balk4">
    <w:name w:val="heading 4"/>
    <w:basedOn w:val="Normal"/>
    <w:next w:val="Normal"/>
    <w:pPr>
      <w:keepNext/>
      <w:numPr>
        <w:ilvl w:val="3"/>
        <w:numId w:val="3"/>
      </w:numPr>
      <w:jc w:val="center"/>
      <w:outlineLvl w:val="3"/>
    </w:pPr>
  </w:style>
  <w:style w:type="paragraph" w:styleId="Balk5">
    <w:name w:val="heading 5"/>
    <w:basedOn w:val="Normal"/>
    <w:next w:val="Normal"/>
    <w:pPr>
      <w:keepNext/>
      <w:keepLines/>
      <w:numPr>
        <w:ilvl w:val="4"/>
        <w:numId w:val="3"/>
      </w:numPr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Balk6">
    <w:name w:val="heading 6"/>
    <w:basedOn w:val="Normal"/>
    <w:next w:val="Normal"/>
    <w:pPr>
      <w:keepNext/>
      <w:keepLines/>
      <w:numPr>
        <w:ilvl w:val="5"/>
        <w:numId w:val="3"/>
      </w:numPr>
      <w:spacing w:before="40"/>
      <w:outlineLvl w:val="5"/>
    </w:pPr>
    <w:rPr>
      <w:rFonts w:ascii="Cambria" w:eastAsia="Cambria" w:hAnsi="Cambria" w:cs="Cambria"/>
      <w:color w:val="243F6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20B6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20B6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20B6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3A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A65"/>
    <w:rPr>
      <w:rFonts w:ascii="Tahoma" w:hAnsi="Tahoma" w:cs="Tahoma"/>
      <w:sz w:val="16"/>
      <w:szCs w:val="1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20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20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20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1">
    <w:name w:val="toc 1"/>
    <w:basedOn w:val="Normal"/>
    <w:next w:val="Normal"/>
    <w:autoRedefine/>
    <w:uiPriority w:val="39"/>
    <w:unhideWhenUsed/>
    <w:rsid w:val="0098749C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987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8</cp:revision>
  <dcterms:created xsi:type="dcterms:W3CDTF">2022-11-23T07:04:00Z</dcterms:created>
  <dcterms:modified xsi:type="dcterms:W3CDTF">2022-11-28T10:37:00Z</dcterms:modified>
</cp:coreProperties>
</file>