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010EBE">
            <w:pPr>
              <w:jc w:val="both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87776CA" w:rsidR="00E81B74" w:rsidRPr="001C7CD2" w:rsidRDefault="00216E4D" w:rsidP="00010EBE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50B57C3" w:rsidR="00E81B74" w:rsidRPr="001C7CD2" w:rsidRDefault="00141EB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Mevlana Değişim Programı Kurum Koordinatör Yardımcısı, Mevlana</w:t>
            </w:r>
            <w:r w:rsidR="00C24ACB">
              <w:rPr>
                <w:sz w:val="24"/>
                <w:szCs w:val="24"/>
              </w:rPr>
              <w:t xml:space="preserve"> Ofisi personelleri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010EBE">
            <w:pPr>
              <w:jc w:val="both"/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7CB2102D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  <w:r w:rsidR="00010EBE">
              <w:rPr>
                <w:rFonts w:ascii="Times New Roman" w:hAnsi="Times New Roman" w:cs="Times New Roman"/>
                <w:sz w:val="24"/>
                <w:szCs w:val="24"/>
              </w:rPr>
              <w:t xml:space="preserve"> birim koordinatörünün yürüttüğü işleri takip etmek ve denetlemek.</w:t>
            </w:r>
          </w:p>
          <w:p w14:paraId="6C2D0ADD" w14:textId="51D67EB6" w:rsidR="003C7F74" w:rsidRDefault="005D01F6" w:rsidP="005D01F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Bölüm öğretim üyelerinin ya da kendisinin ön görüşme yaptığı ikili görüşmelerin resmi uluslararası Mevlana</w:t>
            </w:r>
            <w:r w:rsidR="00010EBE">
              <w:rPr>
                <w:rFonts w:ascii="Times New Roman" w:hAnsi="Times New Roman" w:cs="Times New Roman"/>
                <w:sz w:val="24"/>
                <w:szCs w:val="24"/>
              </w:rPr>
              <w:t xml:space="preserve"> anlaşmalarına dönüşmesinin sağlanması hususunda bölümlere destek olmak</w:t>
            </w:r>
            <w:r w:rsidR="003C7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C8D4C6" w14:textId="4CD1A1FC" w:rsidR="005D01F6" w:rsidRDefault="003C7F74" w:rsidP="003C7F7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Anlaşmaları</w:t>
            </w:r>
            <w:r w:rsidRPr="003C7F74">
              <w:rPr>
                <w:rFonts w:ascii="Times New Roman" w:hAnsi="Times New Roman" w:cs="Times New Roman"/>
                <w:sz w:val="24"/>
                <w:szCs w:val="24"/>
              </w:rPr>
              <w:t>n geçerlilik süresini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belirlenip belirlenmediğini takip etmek</w:t>
            </w:r>
            <w:r w:rsidRPr="003C7F74">
              <w:rPr>
                <w:rFonts w:ascii="Times New Roman" w:hAnsi="Times New Roman" w:cs="Times New Roman"/>
                <w:sz w:val="24"/>
                <w:szCs w:val="24"/>
              </w:rPr>
              <w:t>. YÖK’ün sisteminde anlaşmayı onaylamak. Süresi dolan anl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aşmaların aynı şekilde yenilenmesini sağlamak amacıyla bölümler ile iş birliği içinde olmak</w:t>
            </w:r>
            <w:r w:rsidR="005D01F6" w:rsidRPr="005D0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400EA0" w14:textId="68BD824B" w:rsidR="003C7F74" w:rsidRPr="005D01F6" w:rsidRDefault="003C7F74" w:rsidP="003C7F7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74">
              <w:rPr>
                <w:rFonts w:ascii="Times New Roman" w:hAnsi="Times New Roman" w:cs="Times New Roman"/>
                <w:sz w:val="24"/>
                <w:szCs w:val="24"/>
              </w:rPr>
              <w:t xml:space="preserve">Mevlana öğrenci ve akademik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personel </w:t>
            </w:r>
            <w:r w:rsidRPr="003C7F74">
              <w:rPr>
                <w:rFonts w:ascii="Times New Roman" w:hAnsi="Times New Roman" w:cs="Times New Roman"/>
                <w:sz w:val="24"/>
                <w:szCs w:val="24"/>
              </w:rPr>
              <w:t>başvurularını Yükseköğretim Kurulu’nun belirlediği 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demik takvim çerçevesinde almak,</w:t>
            </w:r>
          </w:p>
          <w:p w14:paraId="49231B9B" w14:textId="3A0569EA" w:rsidR="00D31B97" w:rsidRDefault="00D31B97" w:rsidP="00D31B9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97">
              <w:rPr>
                <w:rFonts w:ascii="Times New Roman" w:hAnsi="Times New Roman" w:cs="Times New Roman"/>
                <w:sz w:val="24"/>
                <w:szCs w:val="24"/>
              </w:rPr>
              <w:t xml:space="preserve">Başvuru tarihinden en az 15 gün önce ilana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çıkılmasını ve w</w:t>
            </w:r>
            <w:r w:rsidRPr="00D31B97">
              <w:rPr>
                <w:rFonts w:ascii="Times New Roman" w:hAnsi="Times New Roman" w:cs="Times New Roman"/>
                <w:sz w:val="24"/>
                <w:szCs w:val="24"/>
              </w:rPr>
              <w:t>eb sitesinde öğrencilere ve akademik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personele duyurular yapılmasını sağlamak,</w:t>
            </w:r>
          </w:p>
          <w:p w14:paraId="7CBCFA7D" w14:textId="1CBB16CE" w:rsidR="00D31B97" w:rsidRDefault="00D31B97" w:rsidP="00D31B9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97">
              <w:rPr>
                <w:rFonts w:ascii="Times New Roman" w:hAnsi="Times New Roman" w:cs="Times New Roman"/>
                <w:sz w:val="24"/>
                <w:szCs w:val="24"/>
              </w:rPr>
              <w:t>Alınan başvuruları değerle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ndirilmesi için YÖK’e göndermek,</w:t>
            </w:r>
          </w:p>
          <w:p w14:paraId="5066B028" w14:textId="65CE4130" w:rsidR="00AD537A" w:rsidRDefault="00AD537A" w:rsidP="00D31B9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 alan öğrencilere protokol hazırlama süreçlerinde gerek duyulduğunda destek olmak,</w:t>
            </w:r>
          </w:p>
          <w:p w14:paraId="46ABC771" w14:textId="6817BB30" w:rsidR="00D31B97" w:rsidRDefault="00D31B97" w:rsidP="00D31B9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97">
              <w:rPr>
                <w:rFonts w:ascii="Times New Roman" w:hAnsi="Times New Roman" w:cs="Times New Roman"/>
                <w:sz w:val="24"/>
                <w:szCs w:val="24"/>
              </w:rPr>
              <w:t>Kabul / Red listesini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internet üzerinden yayınlanmasını sağlamak,</w:t>
            </w:r>
          </w:p>
          <w:p w14:paraId="7174FDDF" w14:textId="0100261C" w:rsidR="00AD537A" w:rsidRDefault="00AD537A" w:rsidP="00D31B9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 alan ve öğrenime başlayan öğrencilere burs ödeme işlemlerini takip etmek,</w:t>
            </w:r>
          </w:p>
          <w:p w14:paraId="30C25675" w14:textId="6A8915DD" w:rsidR="00292667" w:rsidRPr="00292667" w:rsidRDefault="00292667" w:rsidP="0029266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667">
              <w:rPr>
                <w:rFonts w:ascii="Times New Roman" w:hAnsi="Times New Roman" w:cs="Times New Roman"/>
                <w:sz w:val="24"/>
                <w:szCs w:val="24"/>
              </w:rPr>
              <w:t xml:space="preserve">Giden öğrencilerin karşı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292667">
              <w:rPr>
                <w:rFonts w:ascii="Times New Roman" w:hAnsi="Times New Roman" w:cs="Times New Roman"/>
                <w:sz w:val="24"/>
                <w:szCs w:val="24"/>
              </w:rPr>
              <w:t>niversiteden transkript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belgeleri ve katılım belgelerinin bölüm koordinatörünün onayından geçmesinin akabinde kontrolünü sağlamak ve muafiyet evraklarının birimlere aktarımını sağlamak,</w:t>
            </w:r>
          </w:p>
          <w:p w14:paraId="181BF721" w14:textId="3DF3EE37" w:rsidR="00D31B97" w:rsidRPr="00D31B97" w:rsidRDefault="00D31B97" w:rsidP="00D31B9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Öğrencilere ve akademik personele </w:t>
            </w:r>
            <w:r w:rsidR="00AD537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31B97">
              <w:rPr>
                <w:rFonts w:ascii="Times New Roman" w:hAnsi="Times New Roman" w:cs="Times New Roman"/>
                <w:sz w:val="24"/>
                <w:szCs w:val="24"/>
              </w:rPr>
              <w:t xml:space="preserve">abul </w:t>
            </w:r>
            <w:r w:rsidR="00AD53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31B97">
              <w:rPr>
                <w:rFonts w:ascii="Times New Roman" w:hAnsi="Times New Roman" w:cs="Times New Roman"/>
                <w:sz w:val="24"/>
                <w:szCs w:val="24"/>
              </w:rPr>
              <w:t xml:space="preserve">elgesi düzenleyip karşı </w:t>
            </w:r>
            <w:r w:rsidR="00AD537A">
              <w:rPr>
                <w:rFonts w:ascii="Times New Roman" w:hAnsi="Times New Roman" w:cs="Times New Roman"/>
                <w:sz w:val="24"/>
                <w:szCs w:val="24"/>
              </w:rPr>
              <w:t>üniversiteye göndermek,</w:t>
            </w:r>
          </w:p>
          <w:p w14:paraId="38D2F1B4" w14:textId="77777777" w:rsidR="0080065D" w:rsidRPr="0080065D" w:rsidRDefault="0080065D" w:rsidP="0080065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5D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F8F5D16" w14:textId="77777777" w:rsidR="0080065D" w:rsidRPr="0080065D" w:rsidRDefault="0080065D" w:rsidP="0080065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5D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9F2CE8A" w14:textId="77777777" w:rsidR="0080065D" w:rsidRPr="0080065D" w:rsidRDefault="0080065D" w:rsidP="0080065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5D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2EA4ACA" w14:textId="77777777" w:rsidR="0080065D" w:rsidRPr="0080065D" w:rsidRDefault="0080065D" w:rsidP="0080065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5D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1440C3D" w14:textId="77777777" w:rsidR="0080065D" w:rsidRPr="0080065D" w:rsidRDefault="0080065D" w:rsidP="0080065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5D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sürdürmek,</w:t>
            </w:r>
          </w:p>
          <w:p w14:paraId="41D611E0" w14:textId="14377F30" w:rsidR="00371600" w:rsidRPr="001C6B4E" w:rsidRDefault="00E81B74" w:rsidP="003956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3F261F">
              <w:rPr>
                <w:rFonts w:ascii="Times New Roman" w:hAnsi="Times New Roman" w:cs="Times New Roman"/>
                <w:sz w:val="24"/>
                <w:szCs w:val="24"/>
              </w:rPr>
              <w:t>Merkez Müdürü tarafından</w:t>
            </w:r>
            <w:r w:rsidR="003956CC" w:rsidRPr="0039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1F" w:rsidRPr="003F261F">
              <w:rPr>
                <w:rFonts w:ascii="Times New Roman" w:hAnsi="Times New Roman" w:cs="Times New Roman"/>
                <w:sz w:val="24"/>
                <w:szCs w:val="24"/>
              </w:rPr>
              <w:t>verilen diğer görevleri yapmak,</w:t>
            </w:r>
          </w:p>
          <w:p w14:paraId="79D3BFCD" w14:textId="10178C04" w:rsidR="007106C8" w:rsidRPr="001C6B4E" w:rsidRDefault="003956CC" w:rsidP="00D31B9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Mevlana </w:t>
            </w:r>
            <w:r w:rsidR="00E22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Programı </w:t>
            </w:r>
            <w:r w:rsidR="00D31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Kurum</w:t>
            </w:r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E22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1B97">
              <w:rPr>
                <w:rFonts w:ascii="Times New Roman" w:eastAsia="Calibri" w:hAnsi="Times New Roman" w:cs="Times New Roman"/>
                <w:sz w:val="24"/>
                <w:szCs w:val="24"/>
              </w:rPr>
              <w:t>Merkezi Müdürüne</w:t>
            </w:r>
            <w:r w:rsidR="00D31B97" w:rsidRPr="00D31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B50D2" w:rsidRPr="001C7CD2" w14:paraId="105813D8" w14:textId="77777777" w:rsidTr="00434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8DF069E" w:rsidR="003B50D2" w:rsidRPr="003B50D2" w:rsidRDefault="003B50D2" w:rsidP="003B50D2">
            <w:pPr>
              <w:rPr>
                <w:b/>
                <w:color w:val="000000" w:themeColor="text1"/>
                <w:highlight w:val="yellow"/>
              </w:rPr>
            </w:pPr>
            <w:r w:rsidRPr="003B50D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3A64E88D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B50D2" w:rsidRPr="001C7CD2" w14:paraId="33FD6263" w14:textId="77777777" w:rsidTr="00434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70798203" w:rsidR="003B50D2" w:rsidRPr="003B50D2" w:rsidRDefault="003B50D2" w:rsidP="003B50D2">
            <w:pPr>
              <w:rPr>
                <w:b/>
                <w:color w:val="000000" w:themeColor="text1"/>
                <w:highlight w:val="yellow"/>
              </w:rPr>
            </w:pPr>
            <w:r w:rsidRPr="003B50D2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C71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E0735C9" w14:textId="55484BB0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-Kanunlar, resmi yazılar, yönetmelik ve genelgeler,</w:t>
            </w:r>
            <w:r w:rsidR="00292667">
              <w:rPr>
                <w:rFonts w:ascii="Times New Roman" w:hAnsi="Times New Roman" w:cs="Times New Roman"/>
              </w:rPr>
              <w:t xml:space="preserve"> yönergeler,</w:t>
            </w:r>
          </w:p>
          <w:p w14:paraId="05A73345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-Yazılı ve sözlü emirler,</w:t>
            </w:r>
          </w:p>
          <w:p w14:paraId="7A6689F9" w14:textId="441CC193" w:rsid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-Havale edilen işlemler, hazırlanan çalışmalar</w:t>
            </w:r>
            <w:r w:rsidR="00F17D4D">
              <w:rPr>
                <w:rFonts w:ascii="Times New Roman" w:hAnsi="Times New Roman" w:cs="Times New Roman"/>
              </w:rPr>
              <w:t>,</w:t>
            </w:r>
          </w:p>
          <w:p w14:paraId="1E3B08E2" w14:textId="0CFEE75E" w:rsidR="00F17D4D" w:rsidRPr="003B50D2" w:rsidRDefault="00F17D4D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4AC8003B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55132CE" w14:textId="2A223F76" w:rsidR="00C24ACB" w:rsidRDefault="00666AD7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</w:t>
            </w:r>
            <w:r w:rsidR="00C24A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lgili dış paydaşların ilettiği kanun, yönetmelik ve ilgili her türlü mevzuat; ilgili iç paydaşlar</w:t>
            </w:r>
            <w:r w:rsidR="00C24ACB" w:rsidRPr="003B50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838C82C" w14:textId="77777777" w:rsidR="00C24ACB" w:rsidRDefault="00C24ACB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85AE6B6" w14:textId="4716FEC6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22517FCD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lastRenderedPageBreak/>
              <w:t>Kanun, yönetmelik, yazı, telefon, e-posta, yüz yüze, yerinde tespit ve inceleme, görsel yayın organları.</w:t>
            </w:r>
          </w:p>
        </w:tc>
      </w:tr>
      <w:tr w:rsidR="003B50D2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EC03697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160CC2F2" w:rsidR="003B50D2" w:rsidRPr="003B50D2" w:rsidRDefault="00C24ACB" w:rsidP="0029266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Kurum Koordinatör Yardımcısı, Akademik Birim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Koordinatörleri,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Ofisi</w:t>
            </w:r>
          </w:p>
        </w:tc>
      </w:tr>
      <w:tr w:rsidR="003B50D2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557EB606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00B" w14:textId="77777777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2770C789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toplantı (online</w:t>
            </w:r>
            <w:r w:rsidR="00D31B97">
              <w:rPr>
                <w:rFonts w:ascii="Times New Roman" w:hAnsi="Times New Roman" w:cs="Times New Roman"/>
              </w:rPr>
              <w:t xml:space="preserve"> </w:t>
            </w:r>
            <w:r w:rsidRPr="003B50D2">
              <w:rPr>
                <w:rFonts w:ascii="Times New Roman" w:hAnsi="Times New Roman" w:cs="Times New Roman"/>
              </w:rPr>
              <w:t>/</w:t>
            </w:r>
            <w:r w:rsidR="00D31B97">
              <w:rPr>
                <w:rFonts w:ascii="Times New Roman" w:hAnsi="Times New Roman" w:cs="Times New Roman"/>
              </w:rPr>
              <w:t xml:space="preserve"> </w:t>
            </w:r>
            <w:r w:rsidRPr="003B50D2">
              <w:rPr>
                <w:rFonts w:ascii="Times New Roman" w:hAnsi="Times New Roman" w:cs="Times New Roman"/>
              </w:rPr>
              <w:t>yüz yüze).</w:t>
            </w:r>
          </w:p>
        </w:tc>
      </w:tr>
      <w:tr w:rsidR="003B50D2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5D07515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05FCDD7E" w:rsidR="003B50D2" w:rsidRPr="003B50D2" w:rsidRDefault="003B50D2" w:rsidP="003B50D2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3B50D2">
              <w:rPr>
                <w:sz w:val="24"/>
                <w:szCs w:val="24"/>
              </w:rPr>
              <w:t>Çalışma Odası.</w:t>
            </w:r>
          </w:p>
        </w:tc>
      </w:tr>
      <w:tr w:rsidR="003B50D2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6DCFD2DB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1A308F01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EA5D3" w14:textId="77777777" w:rsidR="00F077C9" w:rsidRDefault="00F077C9">
      <w:r>
        <w:separator/>
      </w:r>
    </w:p>
  </w:endnote>
  <w:endnote w:type="continuationSeparator" w:id="0">
    <w:p w14:paraId="39CA0606" w14:textId="77777777" w:rsidR="00F077C9" w:rsidRDefault="00F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DC62" w14:textId="77777777" w:rsidR="006457C8" w:rsidRDefault="006457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3DF8AAB1" w:rsidR="00F10AA1" w:rsidRDefault="006457C8" w:rsidP="002926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224C4C8" w:rsidR="00F10AA1" w:rsidRDefault="006457C8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1A08E" w14:textId="77777777" w:rsidR="006457C8" w:rsidRDefault="006457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F1601" w14:textId="77777777" w:rsidR="00F077C9" w:rsidRDefault="00F077C9">
      <w:r>
        <w:separator/>
      </w:r>
    </w:p>
  </w:footnote>
  <w:footnote w:type="continuationSeparator" w:id="0">
    <w:p w14:paraId="6DFB7F03" w14:textId="77777777" w:rsidR="00F077C9" w:rsidRDefault="00F0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CA633B2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6A2FA5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6A2FA5">
            <w:rPr>
              <w:rFonts w:eastAsia="Calibri"/>
              <w:noProof/>
            </w:rPr>
            <w:t>3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216E4D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42E565A4" w14:textId="5EEBC43A" w:rsidR="007106C8" w:rsidRPr="00216E4D" w:rsidRDefault="00055C06" w:rsidP="00010EBE">
          <w:pPr>
            <w:jc w:val="center"/>
            <w:rPr>
              <w:rFonts w:eastAsia="Calibri"/>
              <w:color w:val="000000" w:themeColor="text1"/>
              <w:highlight w:val="yellow"/>
            </w:rPr>
          </w:pPr>
          <w:r>
            <w:rPr>
              <w:rFonts w:eastAsia="Calibri"/>
              <w:color w:val="000000" w:themeColor="text1"/>
            </w:rPr>
            <w:t>EYS-GT-055</w:t>
          </w:r>
        </w:p>
      </w:tc>
    </w:tr>
    <w:tr w:rsidR="007106C8" w:rsidRPr="00660195" w14:paraId="48D2FB31" w14:textId="77777777" w:rsidTr="00216E4D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2E8F4190" w14:textId="59FABD09" w:rsidR="007106C8" w:rsidRPr="00216E4D" w:rsidRDefault="00055C06" w:rsidP="007106C8">
          <w:pPr>
            <w:jc w:val="center"/>
            <w:rPr>
              <w:rFonts w:eastAsia="Calibri"/>
              <w:color w:val="000000" w:themeColor="text1"/>
            </w:rPr>
          </w:pPr>
          <w:r>
            <w:rPr>
              <w:rFonts w:eastAsia="Calibri"/>
              <w:color w:val="000000" w:themeColor="text1"/>
            </w:rPr>
            <w:t>03.08.2021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B344537" w:rsidR="007106C8" w:rsidRPr="00660195" w:rsidRDefault="006457C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E2BF79F" w:rsidR="007106C8" w:rsidRPr="00660195" w:rsidRDefault="006457C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26.11</w:t>
          </w:r>
          <w:bookmarkStart w:id="0" w:name="_GoBack"/>
          <w:bookmarkEnd w:id="0"/>
          <w:r>
            <w:rPr>
              <w:rFonts w:eastAsia="Calibri"/>
            </w:rPr>
            <w:t>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0ADBBF0" w14:textId="77777777" w:rsidR="0080065D" w:rsidRPr="0080065D" w:rsidRDefault="0080065D" w:rsidP="0080065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065D">
            <w:rPr>
              <w:rFonts w:ascii="Times New Roman" w:hAnsi="Times New Roman" w:cs="Times New Roman"/>
              <w:b/>
              <w:sz w:val="28"/>
              <w:szCs w:val="28"/>
            </w:rPr>
            <w:t>DIŞ İLİŞKİLER UYGULAMA ve ARAŞTIRMA MERKEZİ</w:t>
          </w:r>
        </w:p>
        <w:p w14:paraId="0BF91152" w14:textId="77777777" w:rsidR="00E226CC" w:rsidRDefault="0080065D" w:rsidP="00E226C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065D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  <w:r w:rsidR="00E226CC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3956CC"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DEĞİŞİM PROGRAMLARI </w:t>
          </w:r>
        </w:p>
        <w:p w14:paraId="42F32B12" w14:textId="1F3ECB1A" w:rsidR="003956CC" w:rsidRDefault="003956CC" w:rsidP="00E226CC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MEVLANA </w:t>
          </w:r>
          <w:r w:rsidR="00E226CC" w:rsidRPr="00E226CC">
            <w:rPr>
              <w:rFonts w:ascii="Times New Roman" w:hAnsi="Times New Roman" w:cs="Times New Roman"/>
              <w:b/>
              <w:sz w:val="28"/>
              <w:szCs w:val="28"/>
            </w:rPr>
            <w:t xml:space="preserve">DEĞİŞİM PROGRAMI </w:t>
          </w:r>
          <w:r w:rsidR="00010EBE">
            <w:rPr>
              <w:rFonts w:ascii="Times New Roman" w:hAnsi="Times New Roman" w:cs="Times New Roman"/>
              <w:b/>
              <w:sz w:val="28"/>
              <w:szCs w:val="28"/>
            </w:rPr>
            <w:t>KURUM</w:t>
          </w:r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 KOORDİNATÖRÜ       </w:t>
          </w:r>
        </w:p>
        <w:p w14:paraId="52A77080" w14:textId="41B7CAFD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C96D" w14:textId="77777777" w:rsidR="006457C8" w:rsidRDefault="006457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418"/>
    <w:multiLevelType w:val="hybridMultilevel"/>
    <w:tmpl w:val="CF8A6018"/>
    <w:lvl w:ilvl="0" w:tplc="D130B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03D19"/>
    <w:rsid w:val="00010EBE"/>
    <w:rsid w:val="000316FE"/>
    <w:rsid w:val="00033B60"/>
    <w:rsid w:val="00035B7C"/>
    <w:rsid w:val="00055C06"/>
    <w:rsid w:val="00080410"/>
    <w:rsid w:val="00093C67"/>
    <w:rsid w:val="000C0D26"/>
    <w:rsid w:val="000D0AD0"/>
    <w:rsid w:val="000D6934"/>
    <w:rsid w:val="000F58C4"/>
    <w:rsid w:val="000F5DB0"/>
    <w:rsid w:val="00141EB0"/>
    <w:rsid w:val="001C2CBC"/>
    <w:rsid w:val="001C310F"/>
    <w:rsid w:val="001C6B4E"/>
    <w:rsid w:val="001C7CD2"/>
    <w:rsid w:val="001E004E"/>
    <w:rsid w:val="001E1627"/>
    <w:rsid w:val="001E3FA4"/>
    <w:rsid w:val="001F0D47"/>
    <w:rsid w:val="001F4947"/>
    <w:rsid w:val="00200085"/>
    <w:rsid w:val="00211E56"/>
    <w:rsid w:val="00216E4D"/>
    <w:rsid w:val="00223A74"/>
    <w:rsid w:val="00242A2F"/>
    <w:rsid w:val="00245F3B"/>
    <w:rsid w:val="00292667"/>
    <w:rsid w:val="002A521A"/>
    <w:rsid w:val="002D06DA"/>
    <w:rsid w:val="002E51E3"/>
    <w:rsid w:val="002F4CB1"/>
    <w:rsid w:val="00300CA2"/>
    <w:rsid w:val="00307044"/>
    <w:rsid w:val="00323823"/>
    <w:rsid w:val="00334636"/>
    <w:rsid w:val="00342EC4"/>
    <w:rsid w:val="00345057"/>
    <w:rsid w:val="00356C87"/>
    <w:rsid w:val="00371600"/>
    <w:rsid w:val="00373779"/>
    <w:rsid w:val="003943B8"/>
    <w:rsid w:val="003956CC"/>
    <w:rsid w:val="003A11BD"/>
    <w:rsid w:val="003B3B2D"/>
    <w:rsid w:val="003B50D2"/>
    <w:rsid w:val="003C7F74"/>
    <w:rsid w:val="003E7E69"/>
    <w:rsid w:val="003F261F"/>
    <w:rsid w:val="00436577"/>
    <w:rsid w:val="0044565C"/>
    <w:rsid w:val="0045201F"/>
    <w:rsid w:val="00487B70"/>
    <w:rsid w:val="004911F7"/>
    <w:rsid w:val="004F7A0E"/>
    <w:rsid w:val="00512FE9"/>
    <w:rsid w:val="0052777A"/>
    <w:rsid w:val="00534167"/>
    <w:rsid w:val="00596226"/>
    <w:rsid w:val="00596A29"/>
    <w:rsid w:val="005A10B2"/>
    <w:rsid w:val="005D01F6"/>
    <w:rsid w:val="00610508"/>
    <w:rsid w:val="006457C8"/>
    <w:rsid w:val="006570CC"/>
    <w:rsid w:val="00660195"/>
    <w:rsid w:val="00662A7A"/>
    <w:rsid w:val="0066469C"/>
    <w:rsid w:val="00666AD7"/>
    <w:rsid w:val="0067380D"/>
    <w:rsid w:val="0067436C"/>
    <w:rsid w:val="006759C4"/>
    <w:rsid w:val="006A06D8"/>
    <w:rsid w:val="006A18CA"/>
    <w:rsid w:val="006A2FA5"/>
    <w:rsid w:val="006D4AA1"/>
    <w:rsid w:val="007106C8"/>
    <w:rsid w:val="00750611"/>
    <w:rsid w:val="007578D7"/>
    <w:rsid w:val="007A38E3"/>
    <w:rsid w:val="007C5F15"/>
    <w:rsid w:val="007E1EC9"/>
    <w:rsid w:val="007E4E2C"/>
    <w:rsid w:val="0080065D"/>
    <w:rsid w:val="00805CAA"/>
    <w:rsid w:val="0081088C"/>
    <w:rsid w:val="00811CD8"/>
    <w:rsid w:val="00821C87"/>
    <w:rsid w:val="008710D7"/>
    <w:rsid w:val="00876F40"/>
    <w:rsid w:val="00881B5C"/>
    <w:rsid w:val="008E2B6F"/>
    <w:rsid w:val="00922088"/>
    <w:rsid w:val="00922F55"/>
    <w:rsid w:val="00973B40"/>
    <w:rsid w:val="00986997"/>
    <w:rsid w:val="009963D3"/>
    <w:rsid w:val="009C0198"/>
    <w:rsid w:val="009C42F6"/>
    <w:rsid w:val="009E425E"/>
    <w:rsid w:val="009E44E6"/>
    <w:rsid w:val="00A23185"/>
    <w:rsid w:val="00A40750"/>
    <w:rsid w:val="00A41EF0"/>
    <w:rsid w:val="00A42701"/>
    <w:rsid w:val="00A825FB"/>
    <w:rsid w:val="00A9100B"/>
    <w:rsid w:val="00A91E2D"/>
    <w:rsid w:val="00AA0D36"/>
    <w:rsid w:val="00AC3AC3"/>
    <w:rsid w:val="00AD537A"/>
    <w:rsid w:val="00B23AFE"/>
    <w:rsid w:val="00B53B99"/>
    <w:rsid w:val="00B7702D"/>
    <w:rsid w:val="00B95DF0"/>
    <w:rsid w:val="00BC6A26"/>
    <w:rsid w:val="00BD2A28"/>
    <w:rsid w:val="00BD63F5"/>
    <w:rsid w:val="00BF2633"/>
    <w:rsid w:val="00BF5F89"/>
    <w:rsid w:val="00C01560"/>
    <w:rsid w:val="00C04EFE"/>
    <w:rsid w:val="00C2069F"/>
    <w:rsid w:val="00C24ACB"/>
    <w:rsid w:val="00C32E94"/>
    <w:rsid w:val="00C36B44"/>
    <w:rsid w:val="00C475AE"/>
    <w:rsid w:val="00C90F0A"/>
    <w:rsid w:val="00C92F42"/>
    <w:rsid w:val="00CA5385"/>
    <w:rsid w:val="00CC206D"/>
    <w:rsid w:val="00D145D1"/>
    <w:rsid w:val="00D174C4"/>
    <w:rsid w:val="00D31B97"/>
    <w:rsid w:val="00D43B98"/>
    <w:rsid w:val="00D57941"/>
    <w:rsid w:val="00D67B09"/>
    <w:rsid w:val="00D71FE6"/>
    <w:rsid w:val="00D80DCF"/>
    <w:rsid w:val="00D80EB3"/>
    <w:rsid w:val="00DE5F50"/>
    <w:rsid w:val="00DF1D42"/>
    <w:rsid w:val="00E02814"/>
    <w:rsid w:val="00E049E4"/>
    <w:rsid w:val="00E21A98"/>
    <w:rsid w:val="00E226CC"/>
    <w:rsid w:val="00E67ED2"/>
    <w:rsid w:val="00E73E0B"/>
    <w:rsid w:val="00E774CE"/>
    <w:rsid w:val="00E81A48"/>
    <w:rsid w:val="00E81B74"/>
    <w:rsid w:val="00E851A6"/>
    <w:rsid w:val="00E87F5B"/>
    <w:rsid w:val="00E96CED"/>
    <w:rsid w:val="00EB58CB"/>
    <w:rsid w:val="00EB6322"/>
    <w:rsid w:val="00EE7066"/>
    <w:rsid w:val="00F052A9"/>
    <w:rsid w:val="00F077C9"/>
    <w:rsid w:val="00F10AA1"/>
    <w:rsid w:val="00F17D4D"/>
    <w:rsid w:val="00F243D3"/>
    <w:rsid w:val="00F51EB3"/>
    <w:rsid w:val="00F56176"/>
    <w:rsid w:val="00FB07FE"/>
    <w:rsid w:val="00FB4167"/>
    <w:rsid w:val="00FD0ABE"/>
    <w:rsid w:val="00FD0D63"/>
    <w:rsid w:val="00FD44C9"/>
    <w:rsid w:val="00FF4881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2</cp:revision>
  <cp:lastPrinted>2021-04-27T10:03:00Z</cp:lastPrinted>
  <dcterms:created xsi:type="dcterms:W3CDTF">2022-11-26T14:00:00Z</dcterms:created>
  <dcterms:modified xsi:type="dcterms:W3CDTF">2022-11-26T14:00:00Z</dcterms:modified>
</cp:coreProperties>
</file>